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BF8" w:rsidRPr="007E46A3" w:rsidRDefault="0045267C" w:rsidP="00627BF8">
      <w:pPr>
        <w:pStyle w:val="Header"/>
        <w:tabs>
          <w:tab w:val="right" w:pos="8280"/>
          <w:tab w:val="right" w:pos="9639"/>
        </w:tabs>
        <w:jc w:val="both"/>
        <w:rPr>
          <w:rFonts w:cs="Arial"/>
          <w:noProof w:val="0"/>
          <w:sz w:val="24"/>
          <w:lang w:val="en-GB"/>
        </w:rPr>
      </w:pPr>
      <w:r>
        <w:rPr>
          <w:rFonts w:cs="Arial"/>
          <w:sz w:val="24"/>
          <w:szCs w:val="24"/>
        </w:rPr>
        <w:t>3GPP TSG-RAN WG4 Meeting #90</w:t>
      </w:r>
      <w:r w:rsidR="00002216">
        <w:rPr>
          <w:rFonts w:cs="Arial"/>
          <w:sz w:val="24"/>
          <w:szCs w:val="24"/>
        </w:rPr>
        <w:t>Bis</w:t>
      </w:r>
      <w:r w:rsidR="00627BF8" w:rsidRPr="007E46A3">
        <w:rPr>
          <w:rFonts w:cs="Arial"/>
          <w:noProof w:val="0"/>
          <w:sz w:val="24"/>
          <w:lang w:val="en-GB"/>
        </w:rPr>
        <w:tab/>
      </w:r>
      <w:r w:rsidR="003912B7">
        <w:rPr>
          <w:rFonts w:cs="Arial"/>
          <w:noProof w:val="0"/>
          <w:sz w:val="24"/>
          <w:lang w:val="en-GB"/>
        </w:rPr>
        <w:tab/>
      </w:r>
      <w:r w:rsidR="00762E38" w:rsidRPr="00762E38">
        <w:rPr>
          <w:rFonts w:cs="Arial"/>
          <w:noProof w:val="0"/>
          <w:sz w:val="24"/>
          <w:lang w:val="en-GB"/>
        </w:rPr>
        <w:t>R4-1903123</w:t>
      </w:r>
    </w:p>
    <w:p w:rsidR="00627BF8" w:rsidRPr="002056B8" w:rsidRDefault="00002216" w:rsidP="00627BF8">
      <w:pPr>
        <w:pStyle w:val="Header"/>
        <w:rPr>
          <w:noProof w:val="0"/>
          <w:sz w:val="24"/>
          <w:szCs w:val="24"/>
          <w:lang w:val="en-GB" w:eastAsia="zh-CN"/>
        </w:rPr>
      </w:pPr>
      <w:r>
        <w:rPr>
          <w:noProof w:val="0"/>
          <w:sz w:val="24"/>
          <w:szCs w:val="24"/>
          <w:lang w:val="en-GB" w:eastAsia="zh-CN"/>
        </w:rPr>
        <w:t>Xi’An</w:t>
      </w:r>
      <w:r w:rsidR="00E41DB4">
        <w:rPr>
          <w:noProof w:val="0"/>
          <w:sz w:val="24"/>
          <w:szCs w:val="24"/>
          <w:lang w:val="en-GB" w:eastAsia="zh-CN"/>
        </w:rPr>
        <w:t xml:space="preserve">, </w:t>
      </w:r>
      <w:r>
        <w:rPr>
          <w:noProof w:val="0"/>
          <w:sz w:val="24"/>
          <w:szCs w:val="24"/>
          <w:lang w:val="en-GB" w:eastAsia="zh-CN"/>
        </w:rPr>
        <w:t>China</w:t>
      </w:r>
      <w:r w:rsidR="0045267C">
        <w:rPr>
          <w:noProof w:val="0"/>
          <w:sz w:val="24"/>
          <w:szCs w:val="24"/>
          <w:lang w:val="en-GB" w:eastAsia="zh-CN"/>
        </w:rPr>
        <w:t>,</w:t>
      </w:r>
      <w:r w:rsidR="00E41DB4">
        <w:rPr>
          <w:noProof w:val="0"/>
          <w:sz w:val="24"/>
          <w:szCs w:val="24"/>
          <w:lang w:val="en-GB" w:eastAsia="zh-CN"/>
        </w:rPr>
        <w:t xml:space="preserve"> </w:t>
      </w:r>
      <w:r>
        <w:rPr>
          <w:noProof w:val="0"/>
          <w:sz w:val="24"/>
          <w:szCs w:val="24"/>
          <w:lang w:val="en-GB" w:eastAsia="zh-CN"/>
        </w:rPr>
        <w:t>8</w:t>
      </w:r>
      <w:r w:rsidR="0045267C">
        <w:rPr>
          <w:noProof w:val="0"/>
          <w:sz w:val="24"/>
          <w:szCs w:val="24"/>
          <w:lang w:val="en-GB" w:eastAsia="zh-CN"/>
        </w:rPr>
        <w:t xml:space="preserve"> </w:t>
      </w:r>
      <w:r>
        <w:rPr>
          <w:noProof w:val="0"/>
          <w:sz w:val="24"/>
          <w:szCs w:val="24"/>
          <w:lang w:val="en-GB" w:eastAsia="zh-CN"/>
        </w:rPr>
        <w:t>April</w:t>
      </w:r>
      <w:r w:rsidR="00E41DB4">
        <w:rPr>
          <w:noProof w:val="0"/>
          <w:sz w:val="24"/>
          <w:szCs w:val="24"/>
          <w:lang w:val="en-GB" w:eastAsia="zh-CN"/>
        </w:rPr>
        <w:t xml:space="preserve"> – 1</w:t>
      </w:r>
      <w:r>
        <w:rPr>
          <w:noProof w:val="0"/>
          <w:sz w:val="24"/>
          <w:szCs w:val="24"/>
          <w:lang w:val="en-GB" w:eastAsia="zh-CN"/>
        </w:rPr>
        <w:t>2</w:t>
      </w:r>
      <w:r w:rsidR="00E41DB4" w:rsidRPr="006514DE">
        <w:rPr>
          <w:noProof w:val="0"/>
          <w:sz w:val="24"/>
          <w:szCs w:val="24"/>
          <w:lang w:val="en-GB" w:eastAsia="zh-CN"/>
        </w:rPr>
        <w:t xml:space="preserve"> </w:t>
      </w:r>
      <w:r>
        <w:rPr>
          <w:noProof w:val="0"/>
          <w:sz w:val="24"/>
          <w:szCs w:val="24"/>
          <w:lang w:val="en-GB" w:eastAsia="zh-CN"/>
        </w:rPr>
        <w:t>April</w:t>
      </w:r>
      <w:r w:rsidR="00E41DB4">
        <w:rPr>
          <w:noProof w:val="0"/>
          <w:sz w:val="24"/>
          <w:szCs w:val="24"/>
          <w:lang w:val="en-GB" w:eastAsia="zh-CN"/>
        </w:rPr>
        <w:t xml:space="preserve"> </w:t>
      </w:r>
      <w:r w:rsidR="0045267C">
        <w:rPr>
          <w:noProof w:val="0"/>
          <w:sz w:val="24"/>
          <w:szCs w:val="24"/>
          <w:lang w:val="en-GB" w:eastAsia="zh-CN"/>
        </w:rPr>
        <w:t>2019</w:t>
      </w:r>
    </w:p>
    <w:p w:rsidR="00D142BC" w:rsidRPr="001678ED" w:rsidRDefault="00D142BC" w:rsidP="00D142BC">
      <w:pPr>
        <w:tabs>
          <w:tab w:val="left" w:pos="1985"/>
        </w:tabs>
        <w:spacing w:before="0" w:after="0"/>
        <w:ind w:left="1975" w:hangingChars="823" w:hanging="1975"/>
        <w:jc w:val="both"/>
        <w:rPr>
          <w:rFonts w:ascii="Arial" w:hAnsi="Arial" w:cs="Arial"/>
          <w:sz w:val="24"/>
          <w:highlight w:val="yellow"/>
        </w:rPr>
      </w:pPr>
    </w:p>
    <w:p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0" w:name="Source"/>
      <w:bookmarkEnd w:id="0"/>
      <w:r w:rsidR="00132513">
        <w:rPr>
          <w:rFonts w:ascii="Arial" w:hAnsi="Arial" w:cs="Arial"/>
          <w:b/>
          <w:sz w:val="24"/>
        </w:rPr>
        <w:t>6.5.5</w:t>
      </w:r>
    </w:p>
    <w:p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t>Intel Corporation</w:t>
      </w:r>
    </w:p>
    <w:p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002216">
        <w:rPr>
          <w:rFonts w:ascii="Arial" w:hAnsi="Arial" w:cs="Arial"/>
          <w:b/>
          <w:sz w:val="24"/>
        </w:rPr>
        <w:t>On SRS Antenna Switching in FR2</w:t>
      </w:r>
    </w:p>
    <w:p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45267C">
        <w:rPr>
          <w:rFonts w:ascii="Arial" w:hAnsi="Arial" w:cs="Arial"/>
          <w:b/>
          <w:sz w:val="24"/>
        </w:rPr>
        <w:t>Approval</w:t>
      </w:r>
    </w:p>
    <w:p w:rsidR="004B515E" w:rsidRPr="009B1F3C" w:rsidRDefault="004B515E" w:rsidP="009C2D12">
      <w:pPr>
        <w:pStyle w:val="Heading1"/>
        <w:rPr>
          <w:rFonts w:ascii="Times New Roman" w:hAnsi="Times New Roman"/>
          <w:lang w:val="en-US" w:eastAsia="zh-CN"/>
        </w:rPr>
      </w:pPr>
      <w:r w:rsidRPr="009B1F3C">
        <w:rPr>
          <w:rFonts w:ascii="Times New Roman" w:hAnsi="Times New Roman"/>
          <w:lang w:val="en-US" w:eastAsia="zh-CN"/>
        </w:rPr>
        <w:t>Introduction</w:t>
      </w:r>
    </w:p>
    <w:p w:rsidR="000C08FB" w:rsidRPr="009B1F3C" w:rsidRDefault="00002216" w:rsidP="00E41DB4">
      <w:r w:rsidRPr="009B1F3C">
        <w:t>In RAN4#90</w:t>
      </w:r>
      <w:r w:rsidR="0047014C" w:rsidRPr="009B1F3C">
        <w:t xml:space="preserve"> meeting, </w:t>
      </w:r>
      <w:r w:rsidRPr="009B1F3C">
        <w:t>the following WF [1] was approved</w:t>
      </w:r>
      <w:r w:rsidR="000C08FB" w:rsidRPr="009B1F3C">
        <w:t>:</w:t>
      </w:r>
    </w:p>
    <w:tbl>
      <w:tblPr>
        <w:tblStyle w:val="TableGrid"/>
        <w:tblW w:w="0" w:type="auto"/>
        <w:tblLook w:val="04A0" w:firstRow="1" w:lastRow="0" w:firstColumn="1" w:lastColumn="0" w:noHBand="0" w:noVBand="1"/>
      </w:tblPr>
      <w:tblGrid>
        <w:gridCol w:w="9629"/>
      </w:tblGrid>
      <w:tr w:rsidR="000C08FB" w:rsidRPr="009B1F3C" w:rsidTr="000C08FB">
        <w:tc>
          <w:tcPr>
            <w:tcW w:w="9629" w:type="dxa"/>
          </w:tcPr>
          <w:p w:rsidR="00002216" w:rsidRPr="009B1F3C" w:rsidRDefault="00002216" w:rsidP="00002216">
            <w:pPr>
              <w:numPr>
                <w:ilvl w:val="0"/>
                <w:numId w:val="26"/>
              </w:numPr>
              <w:overflowPunct/>
              <w:autoSpaceDE/>
              <w:autoSpaceDN/>
              <w:adjustRightInd/>
              <w:spacing w:after="0"/>
              <w:textAlignment w:val="auto"/>
              <w:rPr>
                <w:sz w:val="24"/>
                <w:szCs w:val="24"/>
              </w:rPr>
            </w:pPr>
            <w:r w:rsidRPr="009B1F3C">
              <w:t xml:space="preserve">SRS antenna switching time for FR2 applies for switching cases both in the same </w:t>
            </w:r>
            <w:r w:rsidRPr="009B1F3C">
              <w:rPr>
                <w:color w:val="000000" w:themeColor="text1"/>
              </w:rPr>
              <w:t xml:space="preserve">panel </w:t>
            </w:r>
            <w:r w:rsidRPr="009B1F3C">
              <w:t xml:space="preserve">and between </w:t>
            </w:r>
            <w:r w:rsidRPr="009B1F3C">
              <w:rPr>
                <w:color w:val="000000" w:themeColor="text1"/>
              </w:rPr>
              <w:t>two panels</w:t>
            </w:r>
            <w:r w:rsidRPr="009B1F3C">
              <w:rPr>
                <w:color w:val="FF0000"/>
              </w:rPr>
              <w:t>.</w:t>
            </w:r>
          </w:p>
          <w:p w:rsidR="00002216" w:rsidRPr="009B1F3C" w:rsidRDefault="00002216" w:rsidP="00002216">
            <w:pPr>
              <w:numPr>
                <w:ilvl w:val="0"/>
                <w:numId w:val="26"/>
              </w:numPr>
              <w:overflowPunct/>
              <w:autoSpaceDE/>
              <w:autoSpaceDN/>
              <w:adjustRightInd/>
              <w:spacing w:after="0"/>
              <w:textAlignment w:val="auto"/>
              <w:rPr>
                <w:sz w:val="22"/>
                <w:szCs w:val="22"/>
              </w:rPr>
            </w:pPr>
            <w:r w:rsidRPr="009B1F3C">
              <w:t>SRS antenna switching time for FR2 study both SCSs 60kHz and 120kHz.</w:t>
            </w:r>
          </w:p>
          <w:p w:rsidR="000C08FB" w:rsidRPr="009B1F3C" w:rsidRDefault="00002216" w:rsidP="00002216">
            <w:pPr>
              <w:numPr>
                <w:ilvl w:val="0"/>
                <w:numId w:val="26"/>
              </w:numPr>
              <w:overflowPunct/>
              <w:autoSpaceDE/>
              <w:autoSpaceDN/>
              <w:adjustRightInd/>
              <w:spacing w:after="0"/>
              <w:textAlignment w:val="auto"/>
              <w:rPr>
                <w:lang w:val="en-US"/>
              </w:rPr>
            </w:pPr>
            <w:r w:rsidRPr="009B1F3C">
              <w:t>Whether SRS antenna switching can be less than 1 symbol (8.93us) will be further studied in next RAN4 meeting.</w:t>
            </w:r>
          </w:p>
        </w:tc>
      </w:tr>
    </w:tbl>
    <w:p w:rsidR="000C08FB" w:rsidRPr="009B1F3C" w:rsidRDefault="005769CE" w:rsidP="00E41DB4">
      <w:r>
        <w:t xml:space="preserve">In this paper, we share our understanding on the “panel” and address two main potential issues, i.e. antenna preparation time and </w:t>
      </w:r>
      <w:r w:rsidR="00A20AB5">
        <w:t xml:space="preserve">UE </w:t>
      </w:r>
      <w:r>
        <w:t>power consumption</w:t>
      </w:r>
      <w:r w:rsidR="00A20AB5">
        <w:t>.</w:t>
      </w:r>
    </w:p>
    <w:p w:rsidR="0093161F" w:rsidRPr="009B1F3C" w:rsidRDefault="00E41DB4" w:rsidP="00F00497">
      <w:pPr>
        <w:pStyle w:val="Heading1"/>
        <w:rPr>
          <w:rFonts w:ascii="Times New Roman" w:hAnsi="Times New Roman"/>
          <w:lang w:val="en-US"/>
        </w:rPr>
      </w:pPr>
      <w:r w:rsidRPr="009B1F3C">
        <w:rPr>
          <w:rFonts w:ascii="Times New Roman" w:hAnsi="Times New Roman"/>
          <w:lang w:val="en-US"/>
        </w:rPr>
        <w:t>Discussion</w:t>
      </w:r>
    </w:p>
    <w:p w:rsidR="00561C32" w:rsidRPr="009B1F3C" w:rsidRDefault="007B589B" w:rsidP="001879D3">
      <w:pPr>
        <w:jc w:val="both"/>
        <w:rPr>
          <w:b/>
          <w:sz w:val="22"/>
        </w:rPr>
      </w:pPr>
      <w:r w:rsidRPr="009B1F3C">
        <w:rPr>
          <w:b/>
          <w:sz w:val="22"/>
        </w:rPr>
        <w:t>Background</w:t>
      </w:r>
    </w:p>
    <w:p w:rsidR="007B589B" w:rsidRPr="009B1F3C" w:rsidRDefault="007B589B" w:rsidP="001879D3">
      <w:pPr>
        <w:jc w:val="both"/>
      </w:pPr>
      <w:r w:rsidRPr="009B1F3C">
        <w:t xml:space="preserve">When RAN4 discussed and sent the </w:t>
      </w:r>
      <w:r w:rsidR="00B7073E" w:rsidRPr="009B1F3C">
        <w:t xml:space="preserve">reply </w:t>
      </w:r>
      <w:r w:rsidRPr="009B1F3C">
        <w:t xml:space="preserve">LS [2] which was used for RAN1 discussion for defining </w:t>
      </w:r>
      <w:r w:rsidR="009B1F3C">
        <w:t xml:space="preserve">SRS antenna </w:t>
      </w:r>
      <w:r w:rsidRPr="009B1F3C">
        <w:t>switching time specification in TS 38.214, the reply LS was generic for both FR1 and FR2. However, whole discussions on SRS antenna switching by that time were based on FR1 case</w:t>
      </w:r>
      <w:r w:rsidR="00B7073E" w:rsidRPr="009B1F3C">
        <w:t xml:space="preserve"> where </w:t>
      </w:r>
      <w:r w:rsidR="009B1F3C">
        <w:t xml:space="preserve">SRS </w:t>
      </w:r>
      <w:r w:rsidR="00B7073E" w:rsidRPr="009B1F3C">
        <w:t xml:space="preserve">antenna array switching (or panel switching in some RAN4 discussion) was </w:t>
      </w:r>
      <w:r w:rsidR="009B1F3C">
        <w:t>not considered</w:t>
      </w:r>
      <w:r w:rsidR="00B7073E" w:rsidRPr="009B1F3C">
        <w:t>. In consequence, RAN1 specification does not differentiate between beam switching within the same antenna array an</w:t>
      </w:r>
      <w:r w:rsidR="009B1F3C">
        <w:t>d across different antenna arrays</w:t>
      </w:r>
      <w:r w:rsidR="00B7073E" w:rsidRPr="009B1F3C">
        <w:t xml:space="preserve">. </w:t>
      </w:r>
      <w:r w:rsidR="009B1F3C">
        <w:t>From network perspective, there is no way to differentiate between two and it is UE implementation choice.</w:t>
      </w:r>
    </w:p>
    <w:p w:rsidR="00B7073E" w:rsidRPr="009B1F3C" w:rsidRDefault="00B7073E" w:rsidP="001879D3">
      <w:pPr>
        <w:jc w:val="both"/>
      </w:pPr>
    </w:p>
    <w:p w:rsidR="009B1F3C" w:rsidRDefault="00B7073E" w:rsidP="001879D3">
      <w:pPr>
        <w:jc w:val="both"/>
        <w:rPr>
          <w:i/>
        </w:rPr>
      </w:pPr>
      <w:r w:rsidRPr="009B1F3C">
        <w:rPr>
          <w:b/>
          <w:i/>
        </w:rPr>
        <w:t>Observation #1</w:t>
      </w:r>
      <w:r w:rsidRPr="009B1F3C">
        <w:rPr>
          <w:i/>
        </w:rPr>
        <w:t>: RAN1 specification does not differentiate between beam sw</w:t>
      </w:r>
      <w:r w:rsidR="00203CDD">
        <w:rPr>
          <w:i/>
        </w:rPr>
        <w:t>itching within the same antenna, i.e., same physical</w:t>
      </w:r>
      <w:r w:rsidR="00755035">
        <w:rPr>
          <w:i/>
        </w:rPr>
        <w:t xml:space="preserve"> antenna </w:t>
      </w:r>
      <w:r w:rsidR="00203CDD">
        <w:rPr>
          <w:i/>
        </w:rPr>
        <w:t xml:space="preserve">, and across different </w:t>
      </w:r>
      <w:r w:rsidR="00755035">
        <w:rPr>
          <w:i/>
        </w:rPr>
        <w:t>antenna</w:t>
      </w:r>
      <w:bookmarkStart w:id="2" w:name="_GoBack"/>
      <w:bookmarkEnd w:id="2"/>
      <w:r w:rsidR="00203CDD">
        <w:rPr>
          <w:i/>
        </w:rPr>
        <w:t>, i.e., different physical antenna array (“panel” in the WF)</w:t>
      </w:r>
      <w:r w:rsidRPr="009B1F3C">
        <w:rPr>
          <w:i/>
        </w:rPr>
        <w:t>.</w:t>
      </w:r>
    </w:p>
    <w:p w:rsidR="009B1F3C" w:rsidRPr="009B1F3C" w:rsidRDefault="009B1F3C" w:rsidP="001879D3">
      <w:pPr>
        <w:jc w:val="both"/>
        <w:rPr>
          <w:i/>
        </w:rPr>
      </w:pPr>
      <w:r w:rsidRPr="009B1F3C">
        <w:rPr>
          <w:b/>
          <w:i/>
        </w:rPr>
        <w:t>Observation #2</w:t>
      </w:r>
      <w:r>
        <w:rPr>
          <w:i/>
        </w:rPr>
        <w:t xml:space="preserve">: It is up to UE implementation which way of SRS antenna switching to support. </w:t>
      </w:r>
    </w:p>
    <w:p w:rsidR="00B7073E" w:rsidRPr="009B1F3C" w:rsidRDefault="00B7073E" w:rsidP="001879D3">
      <w:pPr>
        <w:jc w:val="both"/>
      </w:pPr>
    </w:p>
    <w:p w:rsidR="00B7073E" w:rsidRPr="009B1F3C" w:rsidRDefault="00B7073E" w:rsidP="001879D3">
      <w:pPr>
        <w:jc w:val="both"/>
      </w:pPr>
      <w:r w:rsidRPr="009B1F3C">
        <w:t xml:space="preserve">Furthermore, there is no RAN1 definition and RAN1 just started discussion recently on the definition of “antenna panel” under Rel-16 eMIMO WI. </w:t>
      </w:r>
      <w:r w:rsidR="008B620D">
        <w:t>It is our understanding that</w:t>
      </w:r>
      <w:r w:rsidRPr="009B1F3C">
        <w:t xml:space="preserve"> RAN4 should avoid to use the undefined </w:t>
      </w:r>
      <w:r w:rsidR="008B620D">
        <w:t xml:space="preserve">or unclear </w:t>
      </w:r>
      <w:r w:rsidRPr="009B1F3C">
        <w:t xml:space="preserve">terminology which definitely causes confusion of understanding or interpretation of specifications. </w:t>
      </w:r>
    </w:p>
    <w:p w:rsidR="00B7073E" w:rsidRPr="009B1F3C" w:rsidRDefault="00B7073E" w:rsidP="001879D3">
      <w:pPr>
        <w:jc w:val="both"/>
      </w:pPr>
    </w:p>
    <w:p w:rsidR="00B7073E" w:rsidRPr="008A3B35" w:rsidRDefault="008B620D" w:rsidP="001879D3">
      <w:pPr>
        <w:jc w:val="both"/>
        <w:rPr>
          <w:i/>
        </w:rPr>
      </w:pPr>
      <w:r>
        <w:rPr>
          <w:b/>
          <w:i/>
        </w:rPr>
        <w:t>Observation #3</w:t>
      </w:r>
      <w:r w:rsidR="00B7073E" w:rsidRPr="009B1F3C">
        <w:rPr>
          <w:b/>
          <w:i/>
        </w:rPr>
        <w:t>:</w:t>
      </w:r>
      <w:r w:rsidR="00B7073E" w:rsidRPr="009B1F3C">
        <w:rPr>
          <w:i/>
        </w:rPr>
        <w:t xml:space="preserve"> There is no RAN1 definition on “antenna pane</w:t>
      </w:r>
      <w:r>
        <w:rPr>
          <w:i/>
        </w:rPr>
        <w:t>l</w:t>
      </w:r>
      <w:r w:rsidR="00B7073E" w:rsidRPr="009B1F3C">
        <w:rPr>
          <w:i/>
        </w:rPr>
        <w:t xml:space="preserve">” and RAN1 just started discussion recently on the “panel” for Rel-16. </w:t>
      </w:r>
    </w:p>
    <w:p w:rsidR="00B7073E" w:rsidRPr="009B1F3C" w:rsidRDefault="00B7073E" w:rsidP="001879D3">
      <w:pPr>
        <w:jc w:val="both"/>
        <w:rPr>
          <w:i/>
        </w:rPr>
      </w:pPr>
      <w:r w:rsidRPr="009B1F3C">
        <w:rPr>
          <w:b/>
          <w:i/>
        </w:rPr>
        <w:t>Propose #1</w:t>
      </w:r>
      <w:r w:rsidRPr="009B1F3C">
        <w:rPr>
          <w:i/>
        </w:rPr>
        <w:t>: To avoid potential confusion of understanding and interpretation of the specifications, it is proposed to use other terminology at least for Rel-15.</w:t>
      </w:r>
    </w:p>
    <w:p w:rsidR="00B7073E" w:rsidRPr="009B1F3C" w:rsidRDefault="00B7073E" w:rsidP="001879D3">
      <w:pPr>
        <w:jc w:val="both"/>
        <w:rPr>
          <w:i/>
        </w:rPr>
      </w:pPr>
      <w:r w:rsidRPr="009B1F3C">
        <w:rPr>
          <w:b/>
          <w:i/>
        </w:rPr>
        <w:t>Propose #2</w:t>
      </w:r>
      <w:r w:rsidRPr="009B1F3C">
        <w:rPr>
          <w:i/>
        </w:rPr>
        <w:t>: It is proposed to revise the first bullet in the WF as follow:</w:t>
      </w:r>
    </w:p>
    <w:p w:rsidR="00B7073E" w:rsidRPr="003E588D" w:rsidRDefault="008B620D" w:rsidP="00B7073E">
      <w:pPr>
        <w:numPr>
          <w:ilvl w:val="1"/>
          <w:numId w:val="26"/>
        </w:numPr>
        <w:overflowPunct/>
        <w:autoSpaceDE/>
        <w:autoSpaceDN/>
        <w:adjustRightInd/>
        <w:spacing w:after="0" w:line="280" w:lineRule="atLeast"/>
        <w:jc w:val="both"/>
        <w:textAlignment w:val="auto"/>
        <w:rPr>
          <w:i/>
        </w:rPr>
      </w:pPr>
      <w:r>
        <w:rPr>
          <w:i/>
        </w:rPr>
        <w:t>Revise to “</w:t>
      </w:r>
      <w:r w:rsidR="003E588D" w:rsidRPr="003E588D">
        <w:rPr>
          <w:i/>
        </w:rPr>
        <w:t>SRS antenna switching time for FR2 applies for all cases of switching the antenna port that is used for SRS</w:t>
      </w:r>
      <w:r w:rsidR="003E588D">
        <w:rPr>
          <w:i/>
        </w:rPr>
        <w:t>”.</w:t>
      </w:r>
    </w:p>
    <w:p w:rsidR="00B7073E" w:rsidRDefault="00B7073E" w:rsidP="001879D3">
      <w:pPr>
        <w:jc w:val="both"/>
      </w:pPr>
    </w:p>
    <w:p w:rsidR="008A3B35" w:rsidRDefault="0056683D" w:rsidP="001879D3">
      <w:pPr>
        <w:jc w:val="both"/>
      </w:pPr>
      <w:r>
        <w:t xml:space="preserve">In our view, switching time itself whether 1 symbol or 2 symbol time is not critical </w:t>
      </w:r>
      <w:r w:rsidR="00585066">
        <w:t xml:space="preserve">question </w:t>
      </w:r>
      <w:r>
        <w:t>as long as the 2</w:t>
      </w:r>
      <w:r w:rsidRPr="0056683D">
        <w:rPr>
          <w:vertAlign w:val="superscript"/>
        </w:rPr>
        <w:t>nd</w:t>
      </w:r>
      <w:r>
        <w:t xml:space="preserve"> antenna is ready </w:t>
      </w:r>
      <w:r w:rsidR="00585066">
        <w:t>for</w:t>
      </w:r>
      <w:r>
        <w:t xml:space="preserve"> SRS antenna switching.</w:t>
      </w:r>
      <w:r w:rsidR="00585066">
        <w:t xml:space="preserve"> More important aspect would be whether UE has sufficient time for SRS antenna switching preparation.</w:t>
      </w:r>
    </w:p>
    <w:p w:rsidR="00585066" w:rsidRDefault="00585066" w:rsidP="001879D3">
      <w:pPr>
        <w:jc w:val="both"/>
      </w:pPr>
    </w:p>
    <w:p w:rsidR="00585066" w:rsidRPr="00585066" w:rsidRDefault="00585066" w:rsidP="001879D3">
      <w:pPr>
        <w:jc w:val="both"/>
        <w:rPr>
          <w:i/>
        </w:rPr>
      </w:pPr>
      <w:r w:rsidRPr="00585066">
        <w:rPr>
          <w:b/>
          <w:i/>
        </w:rPr>
        <w:t>Observation #</w:t>
      </w:r>
      <w:r>
        <w:rPr>
          <w:b/>
          <w:i/>
        </w:rPr>
        <w:t>4</w:t>
      </w:r>
      <w:r w:rsidRPr="00585066">
        <w:rPr>
          <w:i/>
        </w:rPr>
        <w:t>: More important aspect would be whether UE has sufficient time for SRS antenna switching preparation.</w:t>
      </w:r>
    </w:p>
    <w:p w:rsidR="00585066" w:rsidRDefault="00585066" w:rsidP="001879D3">
      <w:pPr>
        <w:jc w:val="both"/>
      </w:pPr>
    </w:p>
    <w:p w:rsidR="00065FD8" w:rsidRDefault="00585066" w:rsidP="00585066">
      <w:pPr>
        <w:jc w:val="both"/>
      </w:pPr>
      <w:r>
        <w:t xml:space="preserve">The rest of part of the paper discusses preparation time and power consumption aspects. They are closely related each other and UE has to balance between these two aspects. These aspects are of importance in case of multiple </w:t>
      </w:r>
      <w:r w:rsidR="00BA045D">
        <w:t>(</w:t>
      </w:r>
      <w:r>
        <w:t>physical</w:t>
      </w:r>
      <w:r w:rsidR="00BA045D">
        <w:t>)</w:t>
      </w:r>
      <w:r>
        <w:t xml:space="preserve"> antennas scenario.</w:t>
      </w:r>
    </w:p>
    <w:p w:rsidR="0056683D" w:rsidRDefault="0056683D" w:rsidP="001879D3">
      <w:pPr>
        <w:jc w:val="both"/>
      </w:pPr>
    </w:p>
    <w:p w:rsidR="00585066" w:rsidRDefault="00585066" w:rsidP="001879D3">
      <w:pPr>
        <w:jc w:val="both"/>
      </w:pPr>
    </w:p>
    <w:p w:rsidR="00B7073E" w:rsidRPr="009B1F3C" w:rsidRDefault="00B7073E" w:rsidP="001879D3">
      <w:pPr>
        <w:jc w:val="both"/>
        <w:rPr>
          <w:b/>
          <w:sz w:val="22"/>
        </w:rPr>
      </w:pPr>
      <w:r w:rsidRPr="009B1F3C">
        <w:rPr>
          <w:b/>
          <w:sz w:val="22"/>
        </w:rPr>
        <w:t xml:space="preserve">Preparation time </w:t>
      </w:r>
      <w:r w:rsidR="00BA045D">
        <w:rPr>
          <w:b/>
          <w:sz w:val="22"/>
        </w:rPr>
        <w:t>aspect</w:t>
      </w:r>
    </w:p>
    <w:p w:rsidR="00B7073E" w:rsidRPr="009B1F3C" w:rsidRDefault="00B7073E" w:rsidP="001879D3">
      <w:pPr>
        <w:jc w:val="both"/>
      </w:pPr>
      <w:r w:rsidRPr="009B1F3C">
        <w:t>Figure 1 shows SRS antenna switching procedures based on TS 38.21</w:t>
      </w:r>
      <w:r w:rsidR="00D7240D" w:rsidRPr="009B1F3C">
        <w:t>4</w:t>
      </w:r>
      <w:r w:rsidRPr="009B1F3C">
        <w:t xml:space="preserve"> and 38.331.</w:t>
      </w:r>
    </w:p>
    <w:p w:rsidR="00B7073E" w:rsidRPr="009B1F3C" w:rsidRDefault="006C6412" w:rsidP="001879D3">
      <w:pPr>
        <w:jc w:val="both"/>
      </w:pPr>
      <w:r>
        <w:object w:dxaOrig="17184" w:dyaOrig="2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79.3pt" o:ole="">
            <v:imagedata r:id="rId12" o:title=""/>
          </v:shape>
          <o:OLEObject Type="Embed" ProgID="Visio.Drawing.15" ShapeID="_x0000_i1025" DrawAspect="Content" ObjectID="_1615631232" r:id="rId13"/>
        </w:object>
      </w:r>
    </w:p>
    <w:p w:rsidR="00B7073E" w:rsidRPr="009B1F3C" w:rsidRDefault="00B7073E" w:rsidP="00B7073E">
      <w:pPr>
        <w:jc w:val="center"/>
      </w:pPr>
      <w:r w:rsidRPr="009B1F3C">
        <w:t>Figure 1. SRS antenna switching procedures</w:t>
      </w:r>
    </w:p>
    <w:p w:rsidR="00B7073E" w:rsidRDefault="00B7073E" w:rsidP="00B7073E">
      <w:pPr>
        <w:pStyle w:val="N1"/>
        <w:ind w:left="0"/>
        <w:rPr>
          <w:rFonts w:ascii="Times New Roman" w:hAnsi="Times New Roman" w:cs="Times New Roman"/>
          <w:sz w:val="20"/>
          <w:lang w:val="en-GB"/>
        </w:rPr>
      </w:pPr>
    </w:p>
    <w:p w:rsidR="005769CE" w:rsidRPr="009B1F3C" w:rsidRDefault="005769CE" w:rsidP="00B7073E">
      <w:pPr>
        <w:pStyle w:val="N1"/>
        <w:ind w:left="0"/>
        <w:rPr>
          <w:rFonts w:ascii="Times New Roman" w:hAnsi="Times New Roman" w:cs="Times New Roman"/>
          <w:sz w:val="20"/>
          <w:lang w:val="en-GB"/>
        </w:rPr>
      </w:pPr>
    </w:p>
    <w:p w:rsidR="00B7073E" w:rsidRPr="009B1F3C" w:rsidRDefault="00B7073E" w:rsidP="00B7073E">
      <w:pPr>
        <w:pStyle w:val="N1"/>
        <w:ind w:left="0"/>
        <w:rPr>
          <w:rFonts w:ascii="Times New Roman" w:hAnsi="Times New Roman" w:cs="Times New Roman"/>
          <w:sz w:val="20"/>
        </w:rPr>
      </w:pPr>
      <w:r w:rsidRPr="009B1F3C">
        <w:rPr>
          <w:rFonts w:ascii="Times New Roman" w:hAnsi="Times New Roman" w:cs="Times New Roman"/>
          <w:sz w:val="20"/>
          <w:lang w:val="en-GB"/>
        </w:rPr>
        <w:t>In the figure,</w:t>
      </w:r>
      <w:r w:rsidRPr="009B1F3C">
        <w:rPr>
          <w:rFonts w:ascii="Times New Roman" w:hAnsi="Times New Roman" w:cs="Times New Roman"/>
          <w:sz w:val="20"/>
        </w:rPr>
        <w:t xml:space="preserve"> RRC processing delay, N2 (PUSCH preparation procedure time) and </w:t>
      </w:r>
      <w:r w:rsidRPr="00065FD8">
        <w:rPr>
          <w:rFonts w:ascii="Times New Roman" w:hAnsi="Times New Roman" w:cs="Times New Roman"/>
          <w:sz w:val="20"/>
        </w:rPr>
        <w:t>Y</w:t>
      </w:r>
      <w:r w:rsidRPr="009B1F3C">
        <w:rPr>
          <w:rFonts w:ascii="Times New Roman" w:hAnsi="Times New Roman" w:cs="Times New Roman"/>
          <w:sz w:val="20"/>
        </w:rPr>
        <w:t xml:space="preserve"> (minimum guard period) are defined in Table 12.1-1 in TS 38.331, Tables 6.4-1</w:t>
      </w:r>
      <w:r w:rsidR="00D7240D" w:rsidRPr="009B1F3C">
        <w:rPr>
          <w:rFonts w:ascii="Times New Roman" w:hAnsi="Times New Roman" w:cs="Times New Roman"/>
          <w:sz w:val="20"/>
        </w:rPr>
        <w:t xml:space="preserve"> and Table 6.2.1.2-1 in TS 38.214, </w:t>
      </w:r>
      <w:r w:rsidRPr="009B1F3C">
        <w:rPr>
          <w:rFonts w:ascii="Times New Roman" w:hAnsi="Times New Roman" w:cs="Times New Roman"/>
          <w:sz w:val="20"/>
        </w:rPr>
        <w:t>respectively. The associated tables are listed in Appendix.</w:t>
      </w:r>
    </w:p>
    <w:p w:rsidR="009B6B9A" w:rsidRDefault="00B7073E" w:rsidP="001879D3">
      <w:pPr>
        <w:jc w:val="both"/>
      </w:pPr>
      <w:r w:rsidRPr="009B1F3C">
        <w:t>Current RRC specifi</w:t>
      </w:r>
      <w:r w:rsidR="004712CC">
        <w:t>cation (TS 38.331) defines 10 ms</w:t>
      </w:r>
      <w:r w:rsidRPr="009B1F3C">
        <w:t xml:space="preserve"> for RRC Processing delay which includes message decoding </w:t>
      </w:r>
      <w:r w:rsidR="00D7240D" w:rsidRPr="009B1F3C">
        <w:t xml:space="preserve">time </w:t>
      </w:r>
      <w:r w:rsidRPr="009B1F3C">
        <w:t xml:space="preserve">and </w:t>
      </w:r>
      <w:r w:rsidR="00D7240D" w:rsidRPr="009B1F3C">
        <w:t>application time for</w:t>
      </w:r>
      <w:r w:rsidRPr="009B1F3C">
        <w:t xml:space="preserve"> the message.</w:t>
      </w:r>
      <w:r w:rsidR="00D7240D" w:rsidRPr="009B1F3C">
        <w:t xml:space="preserve"> Then UE sends </w:t>
      </w:r>
      <w:r w:rsidR="00D7240D" w:rsidRPr="009B1F3C">
        <w:rPr>
          <w:i/>
        </w:rPr>
        <w:t>RRCReconfigurationComplete</w:t>
      </w:r>
      <w:r w:rsidR="00D7240D" w:rsidRPr="009B1F3C">
        <w:t xml:space="preserve"> message to gNB. UE is now ready for SRS antenna switching and wait for a DCI </w:t>
      </w:r>
      <w:r w:rsidR="00E16356">
        <w:t>command</w:t>
      </w:r>
      <w:r w:rsidR="00D7240D" w:rsidRPr="009B1F3C">
        <w:t xml:space="preserve"> from the network. Once DCI </w:t>
      </w:r>
      <w:r w:rsidR="00E16356">
        <w:t>command</w:t>
      </w:r>
      <w:r w:rsidR="00D7240D" w:rsidRPr="009B1F3C">
        <w:t xml:space="preserve"> is triggered by the network, UE has time N2 for decoding the </w:t>
      </w:r>
      <w:r w:rsidR="00065FD8">
        <w:t xml:space="preserve">DCI </w:t>
      </w:r>
      <w:r w:rsidR="00D7240D" w:rsidRPr="009B1F3C">
        <w:t xml:space="preserve">message. </w:t>
      </w:r>
    </w:p>
    <w:p w:rsidR="009B6B9A" w:rsidRDefault="009B6B9A" w:rsidP="001879D3">
      <w:pPr>
        <w:jc w:val="both"/>
      </w:pPr>
      <w:r>
        <w:t>In our view, there would be enough time for UE to prep</w:t>
      </w:r>
      <w:r w:rsidR="00F74EE1">
        <w:t>are</w:t>
      </w:r>
      <w:r>
        <w:t xml:space="preserve"> for SRS antenna switching, i.e. RRC Processing delay. Once UE is ready for SRS antenna switching, then switching time (Y) is not a concern, in our understanding.</w:t>
      </w:r>
    </w:p>
    <w:p w:rsidR="00F74EE1" w:rsidRDefault="00F74EE1" w:rsidP="001879D3">
      <w:pPr>
        <w:jc w:val="both"/>
      </w:pPr>
    </w:p>
    <w:p w:rsidR="00F74EE1" w:rsidRPr="00F74EE1" w:rsidRDefault="00F74EE1" w:rsidP="001879D3">
      <w:pPr>
        <w:jc w:val="both"/>
        <w:rPr>
          <w:i/>
        </w:rPr>
      </w:pPr>
      <w:r w:rsidRPr="00F74EE1">
        <w:rPr>
          <w:b/>
          <w:i/>
        </w:rPr>
        <w:t>Observation #</w:t>
      </w:r>
      <w:r w:rsidR="00585066">
        <w:rPr>
          <w:b/>
          <w:i/>
        </w:rPr>
        <w:t>5</w:t>
      </w:r>
      <w:r w:rsidRPr="00F74EE1">
        <w:rPr>
          <w:i/>
        </w:rPr>
        <w:t>: There would be enough time for UE to prepare for SRS antenna switching, i.e. ramping up the 2</w:t>
      </w:r>
      <w:r w:rsidRPr="00F74EE1">
        <w:rPr>
          <w:i/>
          <w:vertAlign w:val="superscript"/>
        </w:rPr>
        <w:t>nd</w:t>
      </w:r>
      <w:r w:rsidRPr="00F74EE1">
        <w:rPr>
          <w:i/>
        </w:rPr>
        <w:t xml:space="preserve"> </w:t>
      </w:r>
      <w:r>
        <w:rPr>
          <w:i/>
        </w:rPr>
        <w:t xml:space="preserve">or more physical </w:t>
      </w:r>
      <w:r w:rsidRPr="00F74EE1">
        <w:rPr>
          <w:i/>
        </w:rPr>
        <w:t>antenna</w:t>
      </w:r>
      <w:r>
        <w:rPr>
          <w:i/>
        </w:rPr>
        <w:t>(s)</w:t>
      </w:r>
      <w:r w:rsidRPr="00F74EE1">
        <w:rPr>
          <w:i/>
        </w:rPr>
        <w:t>. Then the switching time (Y) would not be a concern.</w:t>
      </w:r>
    </w:p>
    <w:p w:rsidR="00F74EE1" w:rsidRDefault="00F74EE1" w:rsidP="001879D3">
      <w:pPr>
        <w:jc w:val="both"/>
      </w:pPr>
    </w:p>
    <w:p w:rsidR="00D7240D" w:rsidRPr="009B1F3C" w:rsidRDefault="00D7240D" w:rsidP="001879D3">
      <w:pPr>
        <w:jc w:val="both"/>
      </w:pPr>
      <w:r w:rsidRPr="009B1F3C">
        <w:t xml:space="preserve">However, if there is </w:t>
      </w:r>
      <w:r w:rsidR="00F74EE1">
        <w:t xml:space="preserve">DCI </w:t>
      </w:r>
      <w:r w:rsidR="00E16356">
        <w:t>command</w:t>
      </w:r>
      <w:r w:rsidRPr="009B1F3C">
        <w:t xml:space="preserve"> after long time or no </w:t>
      </w:r>
      <w:r w:rsidR="00E16356">
        <w:t>command</w:t>
      </w:r>
      <w:r w:rsidR="00F74EE1">
        <w:t xml:space="preserve"> from network</w:t>
      </w:r>
      <w:r w:rsidRPr="009B1F3C">
        <w:t>, UE power consumption would be very huge</w:t>
      </w:r>
      <w:r w:rsidR="00F74EE1">
        <w:t>,</w:t>
      </w:r>
      <w:r w:rsidRPr="009B1F3C">
        <w:t xml:space="preserve"> </w:t>
      </w:r>
      <w:r w:rsidR="00F74EE1">
        <w:t xml:space="preserve">especially </w:t>
      </w:r>
      <w:r w:rsidRPr="009B1F3C">
        <w:t xml:space="preserve">in case of active multiple </w:t>
      </w:r>
      <w:r w:rsidR="00BA045D">
        <w:t xml:space="preserve">(physical) </w:t>
      </w:r>
      <w:r w:rsidRPr="009B1F3C">
        <w:t>antennas.</w:t>
      </w:r>
    </w:p>
    <w:p w:rsidR="00D7240D" w:rsidRDefault="00D7240D" w:rsidP="001879D3">
      <w:pPr>
        <w:jc w:val="both"/>
      </w:pPr>
    </w:p>
    <w:p w:rsidR="00F74EE1" w:rsidRPr="009B1F3C" w:rsidRDefault="00F74EE1" w:rsidP="001879D3">
      <w:pPr>
        <w:jc w:val="both"/>
      </w:pPr>
    </w:p>
    <w:p w:rsidR="00476AC8" w:rsidRPr="009B1F3C" w:rsidRDefault="00BA045D" w:rsidP="00D7240D">
      <w:pPr>
        <w:jc w:val="both"/>
        <w:rPr>
          <w:b/>
          <w:sz w:val="22"/>
        </w:rPr>
      </w:pPr>
      <w:r>
        <w:rPr>
          <w:b/>
          <w:sz w:val="22"/>
        </w:rPr>
        <w:t>Power consumption</w:t>
      </w:r>
      <w:r w:rsidR="00B7073E" w:rsidRPr="009B1F3C">
        <w:rPr>
          <w:b/>
          <w:sz w:val="22"/>
        </w:rPr>
        <w:t xml:space="preserve"> </w:t>
      </w:r>
      <w:r>
        <w:rPr>
          <w:b/>
          <w:sz w:val="22"/>
        </w:rPr>
        <w:t>aspect</w:t>
      </w:r>
    </w:p>
    <w:p w:rsidR="0056683D" w:rsidRDefault="0056683D" w:rsidP="0056683D">
      <w:pPr>
        <w:jc w:val="both"/>
      </w:pPr>
      <w:r>
        <w:t xml:space="preserve">Based on our initial assessments, relative power consumption of active mode to sleep (power save) mode and sleep mode to OFF mode are ~100 and ~15 – 20, respectively. So active mode consumes 100 times more than sleep and sleep mode power consumes 15 – 20 times more than OFF mode. This is summarized in </w:t>
      </w:r>
      <w:r w:rsidR="00BA045D">
        <w:t>Table 1 below.</w:t>
      </w:r>
    </w:p>
    <w:p w:rsidR="0056683D" w:rsidRDefault="0056683D" w:rsidP="0056683D">
      <w:pPr>
        <w:jc w:val="both"/>
      </w:pPr>
    </w:p>
    <w:tbl>
      <w:tblPr>
        <w:tblStyle w:val="TableGrid"/>
        <w:tblW w:w="0" w:type="auto"/>
        <w:jc w:val="center"/>
        <w:tblLook w:val="04A0" w:firstRow="1" w:lastRow="0" w:firstColumn="1" w:lastColumn="0" w:noHBand="0" w:noVBand="1"/>
      </w:tblPr>
      <w:tblGrid>
        <w:gridCol w:w="1885"/>
        <w:gridCol w:w="2790"/>
        <w:gridCol w:w="1620"/>
      </w:tblGrid>
      <w:tr w:rsidR="0056683D" w:rsidTr="00477B74">
        <w:trPr>
          <w:trHeight w:val="341"/>
          <w:jc w:val="center"/>
        </w:trPr>
        <w:tc>
          <w:tcPr>
            <w:tcW w:w="1885" w:type="dxa"/>
          </w:tcPr>
          <w:p w:rsidR="0056683D" w:rsidRPr="0056683D" w:rsidRDefault="0056683D" w:rsidP="00477B74">
            <w:pPr>
              <w:jc w:val="center"/>
              <w:rPr>
                <w:b/>
              </w:rPr>
            </w:pPr>
            <w:r w:rsidRPr="0056683D">
              <w:rPr>
                <w:b/>
              </w:rPr>
              <w:t>Antenna Mode</w:t>
            </w:r>
          </w:p>
        </w:tc>
        <w:tc>
          <w:tcPr>
            <w:tcW w:w="2790" w:type="dxa"/>
          </w:tcPr>
          <w:p w:rsidR="0056683D" w:rsidRPr="0056683D" w:rsidRDefault="0056683D" w:rsidP="00477B74">
            <w:pPr>
              <w:jc w:val="center"/>
              <w:rPr>
                <w:b/>
              </w:rPr>
            </w:pPr>
            <w:r w:rsidRPr="0056683D">
              <w:rPr>
                <w:b/>
              </w:rPr>
              <w:t>Relative Power Consumption</w:t>
            </w:r>
          </w:p>
        </w:tc>
        <w:tc>
          <w:tcPr>
            <w:tcW w:w="1620" w:type="dxa"/>
          </w:tcPr>
          <w:p w:rsidR="0056683D" w:rsidRPr="0056683D" w:rsidRDefault="0056683D" w:rsidP="00477B74">
            <w:pPr>
              <w:jc w:val="center"/>
              <w:rPr>
                <w:b/>
              </w:rPr>
            </w:pPr>
            <w:r w:rsidRPr="0056683D">
              <w:rPr>
                <w:b/>
              </w:rPr>
              <w:t>Relative To</w:t>
            </w:r>
          </w:p>
        </w:tc>
      </w:tr>
      <w:tr w:rsidR="0056683D" w:rsidTr="00477B74">
        <w:trPr>
          <w:trHeight w:val="440"/>
          <w:jc w:val="center"/>
        </w:trPr>
        <w:tc>
          <w:tcPr>
            <w:tcW w:w="1885" w:type="dxa"/>
          </w:tcPr>
          <w:p w:rsidR="0056683D" w:rsidRPr="0056683D" w:rsidRDefault="0056683D" w:rsidP="00477B74">
            <w:pPr>
              <w:rPr>
                <w:b/>
              </w:rPr>
            </w:pPr>
            <w:r w:rsidRPr="0056683D">
              <w:rPr>
                <w:b/>
              </w:rPr>
              <w:t>OFF</w:t>
            </w:r>
          </w:p>
        </w:tc>
        <w:tc>
          <w:tcPr>
            <w:tcW w:w="2790" w:type="dxa"/>
          </w:tcPr>
          <w:p w:rsidR="0056683D" w:rsidRDefault="0056683D" w:rsidP="00477B74">
            <w:pPr>
              <w:jc w:val="center"/>
            </w:pPr>
            <w:r>
              <w:t>1</w:t>
            </w:r>
          </w:p>
        </w:tc>
        <w:tc>
          <w:tcPr>
            <w:tcW w:w="1620" w:type="dxa"/>
          </w:tcPr>
          <w:p w:rsidR="0056683D" w:rsidRDefault="0056683D" w:rsidP="00477B74">
            <w:r>
              <w:t>OFF (Reference)</w:t>
            </w:r>
          </w:p>
        </w:tc>
      </w:tr>
      <w:tr w:rsidR="0056683D" w:rsidTr="00477B74">
        <w:trPr>
          <w:jc w:val="center"/>
        </w:trPr>
        <w:tc>
          <w:tcPr>
            <w:tcW w:w="1885" w:type="dxa"/>
          </w:tcPr>
          <w:p w:rsidR="0056683D" w:rsidRPr="0056683D" w:rsidRDefault="0056683D" w:rsidP="00477B74">
            <w:pPr>
              <w:rPr>
                <w:b/>
              </w:rPr>
            </w:pPr>
            <w:r w:rsidRPr="0056683D">
              <w:rPr>
                <w:b/>
              </w:rPr>
              <w:t>Sleep (power save)</w:t>
            </w:r>
          </w:p>
        </w:tc>
        <w:tc>
          <w:tcPr>
            <w:tcW w:w="2790" w:type="dxa"/>
          </w:tcPr>
          <w:p w:rsidR="0056683D" w:rsidRDefault="0056683D" w:rsidP="00477B74">
            <w:pPr>
              <w:jc w:val="center"/>
            </w:pPr>
            <w:r>
              <w:t>15 - 20</w:t>
            </w:r>
          </w:p>
        </w:tc>
        <w:tc>
          <w:tcPr>
            <w:tcW w:w="1620" w:type="dxa"/>
          </w:tcPr>
          <w:p w:rsidR="0056683D" w:rsidRDefault="0056683D" w:rsidP="00477B74">
            <w:r>
              <w:t>OFF</w:t>
            </w:r>
          </w:p>
        </w:tc>
      </w:tr>
      <w:tr w:rsidR="0056683D" w:rsidTr="00477B74">
        <w:trPr>
          <w:jc w:val="center"/>
        </w:trPr>
        <w:tc>
          <w:tcPr>
            <w:tcW w:w="1885" w:type="dxa"/>
          </w:tcPr>
          <w:p w:rsidR="0056683D" w:rsidRPr="0056683D" w:rsidRDefault="0056683D" w:rsidP="00477B74">
            <w:pPr>
              <w:rPr>
                <w:b/>
              </w:rPr>
            </w:pPr>
            <w:r w:rsidRPr="0056683D">
              <w:rPr>
                <w:b/>
              </w:rPr>
              <w:t xml:space="preserve">Active </w:t>
            </w:r>
          </w:p>
        </w:tc>
        <w:tc>
          <w:tcPr>
            <w:tcW w:w="2790" w:type="dxa"/>
          </w:tcPr>
          <w:p w:rsidR="0056683D" w:rsidRDefault="0056683D" w:rsidP="00477B74">
            <w:pPr>
              <w:jc w:val="center"/>
            </w:pPr>
            <w:r>
              <w:t>100</w:t>
            </w:r>
          </w:p>
        </w:tc>
        <w:tc>
          <w:tcPr>
            <w:tcW w:w="1620" w:type="dxa"/>
          </w:tcPr>
          <w:p w:rsidR="0056683D" w:rsidRDefault="0056683D" w:rsidP="00477B74">
            <w:r>
              <w:t>Sleep</w:t>
            </w:r>
          </w:p>
        </w:tc>
      </w:tr>
    </w:tbl>
    <w:p w:rsidR="0056683D" w:rsidRDefault="0056683D" w:rsidP="0056683D">
      <w:pPr>
        <w:jc w:val="center"/>
      </w:pPr>
      <w:r>
        <w:t>Table 1. Relative power consumptions of antenna modes</w:t>
      </w:r>
    </w:p>
    <w:p w:rsidR="0056683D" w:rsidRDefault="0056683D" w:rsidP="00EC33AB">
      <w:pPr>
        <w:pStyle w:val="N1"/>
        <w:ind w:left="0"/>
        <w:rPr>
          <w:rFonts w:ascii="Times New Roman" w:hAnsi="Times New Roman" w:cs="Times New Roman"/>
          <w:sz w:val="20"/>
          <w:lang w:val="en-GB"/>
        </w:rPr>
      </w:pPr>
    </w:p>
    <w:p w:rsidR="0056683D" w:rsidRPr="0056683D" w:rsidRDefault="0056683D" w:rsidP="00EC33AB">
      <w:pPr>
        <w:pStyle w:val="N1"/>
        <w:ind w:left="0"/>
        <w:rPr>
          <w:rFonts w:ascii="Times New Roman" w:hAnsi="Times New Roman" w:cs="Times New Roman"/>
          <w:sz w:val="20"/>
          <w:lang w:val="en-GB"/>
        </w:rPr>
      </w:pPr>
    </w:p>
    <w:p w:rsidR="00EC33AB" w:rsidRPr="009B1F3C" w:rsidRDefault="00476AC8" w:rsidP="00EC33AB">
      <w:pPr>
        <w:pStyle w:val="N1"/>
        <w:ind w:left="0"/>
        <w:rPr>
          <w:rFonts w:ascii="Times New Roman" w:hAnsi="Times New Roman" w:cs="Times New Roman"/>
          <w:sz w:val="20"/>
        </w:rPr>
      </w:pPr>
      <w:r w:rsidRPr="009B1F3C">
        <w:rPr>
          <w:rFonts w:ascii="Times New Roman" w:hAnsi="Times New Roman" w:cs="Times New Roman"/>
          <w:sz w:val="20"/>
        </w:rPr>
        <w:t xml:space="preserve">Based on the current specification, UE has to wait </w:t>
      </w:r>
      <w:r w:rsidR="00D7240D" w:rsidRPr="009B1F3C">
        <w:rPr>
          <w:rFonts w:ascii="Times New Roman" w:hAnsi="Times New Roman" w:cs="Times New Roman"/>
          <w:sz w:val="20"/>
        </w:rPr>
        <w:t xml:space="preserve">for </w:t>
      </w:r>
      <w:r w:rsidRPr="009B1F3C">
        <w:rPr>
          <w:rFonts w:ascii="Times New Roman" w:hAnsi="Times New Roman" w:cs="Times New Roman"/>
          <w:sz w:val="20"/>
        </w:rPr>
        <w:t xml:space="preserve">the DCI </w:t>
      </w:r>
      <w:r w:rsidR="00E16356">
        <w:rPr>
          <w:rFonts w:ascii="Times New Roman" w:hAnsi="Times New Roman" w:cs="Times New Roman"/>
          <w:sz w:val="20"/>
        </w:rPr>
        <w:t>command</w:t>
      </w:r>
      <w:r w:rsidRPr="009B1F3C">
        <w:rPr>
          <w:rFonts w:ascii="Times New Roman" w:hAnsi="Times New Roman" w:cs="Times New Roman"/>
          <w:sz w:val="20"/>
        </w:rPr>
        <w:t xml:space="preserve"> for SRS antenna switching </w:t>
      </w:r>
      <w:r w:rsidR="00E16356">
        <w:rPr>
          <w:rFonts w:ascii="Times New Roman" w:hAnsi="Times New Roman" w:cs="Times New Roman"/>
          <w:sz w:val="20"/>
        </w:rPr>
        <w:t xml:space="preserve">operation </w:t>
      </w:r>
      <w:r w:rsidRPr="009B1F3C">
        <w:rPr>
          <w:rFonts w:ascii="Times New Roman" w:hAnsi="Times New Roman" w:cs="Times New Roman"/>
          <w:sz w:val="20"/>
        </w:rPr>
        <w:t xml:space="preserve">from the network. </w:t>
      </w:r>
      <w:r w:rsidR="00D7240D" w:rsidRPr="009B1F3C">
        <w:rPr>
          <w:rFonts w:ascii="Times New Roman" w:hAnsi="Times New Roman" w:cs="Times New Roman"/>
          <w:sz w:val="20"/>
        </w:rPr>
        <w:t xml:space="preserve">In a specific operation scenario where two or more antenna have to be active, this is very critical for UE power management point of view. </w:t>
      </w:r>
      <w:r w:rsidRPr="009B1F3C">
        <w:rPr>
          <w:rFonts w:ascii="Times New Roman" w:hAnsi="Times New Roman" w:cs="Times New Roman"/>
          <w:sz w:val="20"/>
        </w:rPr>
        <w:t xml:space="preserve">Considering power consumption is one of </w:t>
      </w:r>
      <w:r w:rsidR="00F74EE1">
        <w:rPr>
          <w:rFonts w:ascii="Times New Roman" w:hAnsi="Times New Roman" w:cs="Times New Roman"/>
          <w:sz w:val="20"/>
        </w:rPr>
        <w:t>key</w:t>
      </w:r>
      <w:r w:rsidRPr="009B1F3C">
        <w:rPr>
          <w:rFonts w:ascii="Times New Roman" w:hAnsi="Times New Roman" w:cs="Times New Roman"/>
          <w:sz w:val="20"/>
        </w:rPr>
        <w:t xml:space="preserve"> design and operation metrics, it would be greatly beneficial </w:t>
      </w:r>
      <w:r w:rsidR="00EC33AB" w:rsidRPr="009B1F3C">
        <w:rPr>
          <w:rFonts w:ascii="Times New Roman" w:hAnsi="Times New Roman" w:cs="Times New Roman"/>
          <w:sz w:val="20"/>
        </w:rPr>
        <w:t xml:space="preserve">for UE </w:t>
      </w:r>
      <w:r w:rsidRPr="009B1F3C">
        <w:rPr>
          <w:rFonts w:ascii="Times New Roman" w:hAnsi="Times New Roman" w:cs="Times New Roman"/>
          <w:sz w:val="20"/>
        </w:rPr>
        <w:t xml:space="preserve">to introduce a timer. </w:t>
      </w:r>
    </w:p>
    <w:p w:rsidR="00EC33AB" w:rsidRPr="009B1F3C" w:rsidRDefault="00EC33AB" w:rsidP="00EC33AB">
      <w:pPr>
        <w:pStyle w:val="N1"/>
        <w:ind w:left="0"/>
        <w:rPr>
          <w:rFonts w:ascii="Times New Roman" w:hAnsi="Times New Roman" w:cs="Times New Roman"/>
          <w:sz w:val="20"/>
        </w:rPr>
      </w:pPr>
    </w:p>
    <w:p w:rsidR="00D7240D" w:rsidRPr="009B1F3C" w:rsidRDefault="00D7240D" w:rsidP="00EC33AB">
      <w:pPr>
        <w:pStyle w:val="N1"/>
        <w:ind w:left="0"/>
        <w:rPr>
          <w:rFonts w:ascii="Times New Roman" w:hAnsi="Times New Roman" w:cs="Times New Roman"/>
          <w:i/>
          <w:sz w:val="20"/>
        </w:rPr>
      </w:pPr>
      <w:r w:rsidRPr="009B1F3C">
        <w:rPr>
          <w:rFonts w:ascii="Times New Roman" w:hAnsi="Times New Roman" w:cs="Times New Roman"/>
          <w:b/>
          <w:i/>
          <w:sz w:val="20"/>
        </w:rPr>
        <w:t>Observation #</w:t>
      </w:r>
      <w:r w:rsidR="00585066">
        <w:rPr>
          <w:rFonts w:ascii="Times New Roman" w:hAnsi="Times New Roman" w:cs="Times New Roman"/>
          <w:b/>
          <w:i/>
          <w:sz w:val="20"/>
        </w:rPr>
        <w:t>6</w:t>
      </w:r>
      <w:r w:rsidRPr="009B1F3C">
        <w:rPr>
          <w:rFonts w:ascii="Times New Roman" w:hAnsi="Times New Roman" w:cs="Times New Roman"/>
          <w:i/>
          <w:sz w:val="20"/>
        </w:rPr>
        <w:t xml:space="preserve">: In case of multiple active antennas, UE power consumption would be very huge if there is no DCI </w:t>
      </w:r>
      <w:r w:rsidR="00E16356">
        <w:rPr>
          <w:rFonts w:ascii="Times New Roman" w:hAnsi="Times New Roman" w:cs="Times New Roman"/>
          <w:i/>
          <w:sz w:val="20"/>
        </w:rPr>
        <w:t>command</w:t>
      </w:r>
      <w:r w:rsidRPr="009B1F3C">
        <w:rPr>
          <w:rFonts w:ascii="Times New Roman" w:hAnsi="Times New Roman" w:cs="Times New Roman"/>
          <w:i/>
          <w:sz w:val="20"/>
        </w:rPr>
        <w:t xml:space="preserve"> from network, or DCI </w:t>
      </w:r>
      <w:r w:rsidR="00E16356">
        <w:rPr>
          <w:rFonts w:ascii="Times New Roman" w:hAnsi="Times New Roman" w:cs="Times New Roman"/>
          <w:i/>
          <w:sz w:val="20"/>
        </w:rPr>
        <w:t>command</w:t>
      </w:r>
      <w:r w:rsidRPr="009B1F3C">
        <w:rPr>
          <w:rFonts w:ascii="Times New Roman" w:hAnsi="Times New Roman" w:cs="Times New Roman"/>
          <w:i/>
          <w:sz w:val="20"/>
        </w:rPr>
        <w:t xml:space="preserve"> is received by UE after long time.</w:t>
      </w:r>
    </w:p>
    <w:p w:rsidR="00D7240D" w:rsidRPr="009B1F3C" w:rsidRDefault="00D7240D" w:rsidP="00EC33AB">
      <w:pPr>
        <w:pStyle w:val="N1"/>
        <w:ind w:left="0"/>
        <w:rPr>
          <w:rFonts w:ascii="Times New Roman" w:hAnsi="Times New Roman" w:cs="Times New Roman"/>
          <w:sz w:val="20"/>
        </w:rPr>
      </w:pPr>
    </w:p>
    <w:p w:rsidR="00907622" w:rsidRDefault="00476AC8" w:rsidP="00EC33AB">
      <w:pPr>
        <w:pStyle w:val="N1"/>
        <w:ind w:left="0"/>
        <w:rPr>
          <w:rFonts w:ascii="Times New Roman" w:hAnsi="Times New Roman" w:cs="Times New Roman"/>
          <w:sz w:val="20"/>
        </w:rPr>
      </w:pPr>
      <w:r w:rsidRPr="009B1F3C">
        <w:rPr>
          <w:rFonts w:ascii="Times New Roman" w:hAnsi="Times New Roman" w:cs="Times New Roman"/>
          <w:sz w:val="20"/>
        </w:rPr>
        <w:t xml:space="preserve">If UE receives DCI </w:t>
      </w:r>
      <w:r w:rsidR="00E16356">
        <w:rPr>
          <w:rFonts w:ascii="Times New Roman" w:hAnsi="Times New Roman" w:cs="Times New Roman"/>
          <w:sz w:val="20"/>
        </w:rPr>
        <w:t>command</w:t>
      </w:r>
      <w:r w:rsidRPr="009B1F3C">
        <w:rPr>
          <w:rFonts w:ascii="Times New Roman" w:hAnsi="Times New Roman" w:cs="Times New Roman"/>
          <w:sz w:val="20"/>
        </w:rPr>
        <w:t xml:space="preserve"> for SRS antenna switching within the timer window, then UE follows the </w:t>
      </w:r>
      <w:r w:rsidR="00EC33AB" w:rsidRPr="009B1F3C">
        <w:rPr>
          <w:rFonts w:ascii="Times New Roman" w:hAnsi="Times New Roman" w:cs="Times New Roman"/>
          <w:sz w:val="20"/>
        </w:rPr>
        <w:t xml:space="preserve">current procedure. If there is no DCI </w:t>
      </w:r>
      <w:r w:rsidR="00E16356">
        <w:rPr>
          <w:rFonts w:ascii="Times New Roman" w:hAnsi="Times New Roman" w:cs="Times New Roman"/>
          <w:sz w:val="20"/>
        </w:rPr>
        <w:t>command</w:t>
      </w:r>
      <w:r w:rsidR="00EC33AB" w:rsidRPr="009B1F3C">
        <w:rPr>
          <w:rFonts w:ascii="Times New Roman" w:hAnsi="Times New Roman" w:cs="Times New Roman"/>
          <w:sz w:val="20"/>
        </w:rPr>
        <w:t xml:space="preserve"> within the timer window, the 2</w:t>
      </w:r>
      <w:r w:rsidR="00EC33AB" w:rsidRPr="009B1F3C">
        <w:rPr>
          <w:rFonts w:ascii="Times New Roman" w:hAnsi="Times New Roman" w:cs="Times New Roman"/>
          <w:sz w:val="20"/>
          <w:vertAlign w:val="superscript"/>
        </w:rPr>
        <w:t>nd</w:t>
      </w:r>
      <w:r w:rsidR="00EC33AB" w:rsidRPr="009B1F3C">
        <w:rPr>
          <w:rFonts w:ascii="Times New Roman" w:hAnsi="Times New Roman" w:cs="Times New Roman"/>
          <w:sz w:val="20"/>
        </w:rPr>
        <w:t xml:space="preserve"> antenna </w:t>
      </w:r>
      <w:r w:rsidR="001273F5" w:rsidRPr="009B1F3C">
        <w:rPr>
          <w:rFonts w:ascii="Times New Roman" w:hAnsi="Times New Roman" w:cs="Times New Roman"/>
          <w:sz w:val="20"/>
        </w:rPr>
        <w:t xml:space="preserve">might be in power save or OFF mode to save power consumption. </w:t>
      </w:r>
      <w:r w:rsidR="00907622">
        <w:rPr>
          <w:rFonts w:ascii="Times New Roman" w:hAnsi="Times New Roman" w:cs="Times New Roman"/>
          <w:sz w:val="20"/>
        </w:rPr>
        <w:t xml:space="preserve">Figure 2 shows this scenario. </w:t>
      </w:r>
    </w:p>
    <w:p w:rsidR="00476AC8" w:rsidRDefault="001273F5" w:rsidP="00EC33AB">
      <w:pPr>
        <w:pStyle w:val="N1"/>
        <w:ind w:left="0"/>
        <w:rPr>
          <w:rFonts w:ascii="Times New Roman" w:hAnsi="Times New Roman" w:cs="Times New Roman"/>
          <w:sz w:val="20"/>
        </w:rPr>
      </w:pPr>
      <w:r w:rsidRPr="009B1F3C">
        <w:rPr>
          <w:rFonts w:ascii="Times New Roman" w:hAnsi="Times New Roman" w:cs="Times New Roman"/>
          <w:sz w:val="20"/>
        </w:rPr>
        <w:t xml:space="preserve">If DCI </w:t>
      </w:r>
      <w:r w:rsidR="00E16356">
        <w:rPr>
          <w:rFonts w:ascii="Times New Roman" w:hAnsi="Times New Roman" w:cs="Times New Roman"/>
          <w:sz w:val="20"/>
        </w:rPr>
        <w:t>command</w:t>
      </w:r>
      <w:r w:rsidRPr="009B1F3C">
        <w:rPr>
          <w:rFonts w:ascii="Times New Roman" w:hAnsi="Times New Roman" w:cs="Times New Roman"/>
          <w:sz w:val="20"/>
        </w:rPr>
        <w:t xml:space="preserve"> is received the outside of the timer window, then UE can do SRS antenna switching in </w:t>
      </w:r>
      <w:r w:rsidR="0022788D" w:rsidRPr="009B1F3C">
        <w:rPr>
          <w:rFonts w:ascii="Times New Roman" w:hAnsi="Times New Roman" w:cs="Times New Roman"/>
          <w:sz w:val="20"/>
        </w:rPr>
        <w:t xml:space="preserve">new </w:t>
      </w:r>
      <w:r w:rsidRPr="009B1F3C">
        <w:rPr>
          <w:rFonts w:ascii="Times New Roman" w:hAnsi="Times New Roman" w:cs="Times New Roman"/>
          <w:sz w:val="20"/>
        </w:rPr>
        <w:t>time Y’ (Y’ &gt; Y)</w:t>
      </w:r>
      <w:r w:rsidR="00D7240D" w:rsidRPr="009B1F3C">
        <w:rPr>
          <w:rFonts w:ascii="Times New Roman" w:hAnsi="Times New Roman" w:cs="Times New Roman"/>
          <w:sz w:val="20"/>
        </w:rPr>
        <w:t>. Considering the worst case</w:t>
      </w:r>
      <w:r w:rsidR="00E16356">
        <w:rPr>
          <w:rFonts w:ascii="Times New Roman" w:hAnsi="Times New Roman" w:cs="Times New Roman"/>
          <w:sz w:val="20"/>
        </w:rPr>
        <w:t xml:space="preserve"> (OFF to active mode)</w:t>
      </w:r>
      <w:r w:rsidR="004712CC">
        <w:rPr>
          <w:rFonts w:ascii="Times New Roman" w:hAnsi="Times New Roman" w:cs="Times New Roman"/>
          <w:sz w:val="20"/>
        </w:rPr>
        <w:t>, it takes ~3 ms</w:t>
      </w:r>
      <w:r w:rsidR="00D7240D" w:rsidRPr="009B1F3C">
        <w:rPr>
          <w:rFonts w:ascii="Times New Roman" w:hAnsi="Times New Roman" w:cs="Times New Roman"/>
          <w:sz w:val="20"/>
        </w:rPr>
        <w:t xml:space="preserve"> for UE to ramp up 2</w:t>
      </w:r>
      <w:r w:rsidR="00D7240D" w:rsidRPr="009B1F3C">
        <w:rPr>
          <w:rFonts w:ascii="Times New Roman" w:hAnsi="Times New Roman" w:cs="Times New Roman"/>
          <w:sz w:val="20"/>
          <w:vertAlign w:val="superscript"/>
        </w:rPr>
        <w:t>nd</w:t>
      </w:r>
      <w:r w:rsidR="00D7240D" w:rsidRPr="009B1F3C">
        <w:rPr>
          <w:rFonts w:ascii="Times New Roman" w:hAnsi="Times New Roman" w:cs="Times New Roman"/>
          <w:sz w:val="20"/>
        </w:rPr>
        <w:t xml:space="preserve"> or multiple antenna(s), i.e. OFF mode to active mode. </w:t>
      </w:r>
      <w:r w:rsidR="00907622">
        <w:rPr>
          <w:rFonts w:ascii="Times New Roman" w:hAnsi="Times New Roman" w:cs="Times New Roman"/>
          <w:sz w:val="20"/>
        </w:rPr>
        <w:t>Figure 3</w:t>
      </w:r>
      <w:r w:rsidR="00C910D5">
        <w:rPr>
          <w:rFonts w:ascii="Times New Roman" w:hAnsi="Times New Roman" w:cs="Times New Roman"/>
          <w:sz w:val="20"/>
        </w:rPr>
        <w:t xml:space="preserve"> describe this scenario.</w:t>
      </w:r>
    </w:p>
    <w:p w:rsidR="00C910D5" w:rsidRDefault="00C910D5" w:rsidP="00EC33AB">
      <w:pPr>
        <w:pStyle w:val="N1"/>
        <w:ind w:left="0"/>
        <w:rPr>
          <w:rFonts w:ascii="Times New Roman" w:hAnsi="Times New Roman" w:cs="Times New Roman"/>
          <w:sz w:val="20"/>
        </w:rPr>
      </w:pPr>
    </w:p>
    <w:p w:rsidR="00907622" w:rsidRDefault="00907622" w:rsidP="00EC33AB">
      <w:pPr>
        <w:pStyle w:val="N1"/>
        <w:ind w:left="0"/>
      </w:pPr>
      <w:r>
        <w:object w:dxaOrig="14665" w:dyaOrig="3720">
          <v:shape id="_x0000_i1026" type="#_x0000_t75" style="width:481.7pt;height:122.55pt" o:ole="">
            <v:imagedata r:id="rId14" o:title=""/>
          </v:shape>
          <o:OLEObject Type="Embed" ProgID="Visio.Drawing.15" ShapeID="_x0000_i1026" DrawAspect="Content" ObjectID="_1615631233" r:id="rId15"/>
        </w:object>
      </w:r>
    </w:p>
    <w:p w:rsidR="00907622" w:rsidRPr="00907622" w:rsidRDefault="00907622" w:rsidP="00907622">
      <w:pPr>
        <w:pStyle w:val="N1"/>
        <w:ind w:left="0"/>
        <w:jc w:val="center"/>
        <w:rPr>
          <w:rFonts w:ascii="Times New Roman" w:hAnsi="Times New Roman" w:cs="Times New Roman"/>
          <w:sz w:val="20"/>
        </w:rPr>
      </w:pPr>
      <w:r w:rsidRPr="00907622">
        <w:rPr>
          <w:rFonts w:ascii="Times New Roman" w:hAnsi="Times New Roman" w:cs="Times New Roman"/>
          <w:sz w:val="20"/>
        </w:rPr>
        <w:t>Figure 2. SRS antenna switching procedure in case UE receives DCI command within a timer window period</w:t>
      </w:r>
    </w:p>
    <w:p w:rsidR="00907622" w:rsidRDefault="00907622" w:rsidP="00907622">
      <w:pPr>
        <w:pStyle w:val="N1"/>
        <w:ind w:left="0"/>
        <w:jc w:val="center"/>
        <w:rPr>
          <w:rFonts w:ascii="Times New Roman" w:hAnsi="Times New Roman" w:cs="Times New Roman"/>
          <w:sz w:val="20"/>
        </w:rPr>
      </w:pPr>
    </w:p>
    <w:p w:rsidR="00685B78" w:rsidRDefault="00685B78" w:rsidP="00907622">
      <w:pPr>
        <w:pStyle w:val="N1"/>
        <w:ind w:left="0"/>
        <w:jc w:val="center"/>
        <w:rPr>
          <w:rFonts w:ascii="Times New Roman" w:hAnsi="Times New Roman" w:cs="Times New Roman"/>
          <w:sz w:val="20"/>
        </w:rPr>
      </w:pPr>
    </w:p>
    <w:p w:rsidR="00C910D5" w:rsidRDefault="00E430CE" w:rsidP="00EC33AB">
      <w:pPr>
        <w:pStyle w:val="N1"/>
        <w:ind w:left="0"/>
      </w:pPr>
      <w:r>
        <w:object w:dxaOrig="17185" w:dyaOrig="3877">
          <v:shape id="_x0000_i1027" type="#_x0000_t75" style="width:481.3pt;height:108.85pt" o:ole="">
            <v:imagedata r:id="rId16" o:title=""/>
          </v:shape>
          <o:OLEObject Type="Embed" ProgID="Visio.Drawing.15" ShapeID="_x0000_i1027" DrawAspect="Content" ObjectID="_1615631234" r:id="rId17"/>
        </w:object>
      </w:r>
    </w:p>
    <w:p w:rsidR="00C910D5" w:rsidRPr="00C910D5" w:rsidRDefault="00907622" w:rsidP="00C910D5">
      <w:pPr>
        <w:pStyle w:val="N1"/>
        <w:ind w:left="0"/>
        <w:jc w:val="center"/>
        <w:rPr>
          <w:rFonts w:ascii="Times New Roman" w:hAnsi="Times New Roman" w:cs="Times New Roman"/>
          <w:sz w:val="18"/>
        </w:rPr>
      </w:pPr>
      <w:r>
        <w:rPr>
          <w:rFonts w:ascii="Times New Roman" w:hAnsi="Times New Roman" w:cs="Times New Roman"/>
          <w:sz w:val="20"/>
        </w:rPr>
        <w:t>Figure 3</w:t>
      </w:r>
      <w:r w:rsidR="00C910D5" w:rsidRPr="00C910D5">
        <w:rPr>
          <w:rFonts w:ascii="Times New Roman" w:hAnsi="Times New Roman" w:cs="Times New Roman"/>
          <w:sz w:val="20"/>
        </w:rPr>
        <w:t xml:space="preserve">. </w:t>
      </w:r>
      <w:r w:rsidR="00C910D5">
        <w:rPr>
          <w:rFonts w:ascii="Times New Roman" w:hAnsi="Times New Roman" w:cs="Times New Roman"/>
          <w:sz w:val="20"/>
        </w:rPr>
        <w:t xml:space="preserve">SRS antenna switching procedure in case </w:t>
      </w:r>
      <w:r w:rsidR="005769CE">
        <w:rPr>
          <w:rFonts w:ascii="Times New Roman" w:hAnsi="Times New Roman" w:cs="Times New Roman"/>
          <w:sz w:val="20"/>
        </w:rPr>
        <w:t xml:space="preserve">UE receives </w:t>
      </w:r>
      <w:r w:rsidR="00C910D5" w:rsidRPr="00C910D5">
        <w:rPr>
          <w:rFonts w:ascii="Times New Roman" w:hAnsi="Times New Roman" w:cs="Times New Roman"/>
          <w:sz w:val="20"/>
        </w:rPr>
        <w:t xml:space="preserve">DCI </w:t>
      </w:r>
      <w:r w:rsidR="00E16356">
        <w:rPr>
          <w:rFonts w:ascii="Times New Roman" w:hAnsi="Times New Roman" w:cs="Times New Roman"/>
          <w:sz w:val="20"/>
        </w:rPr>
        <w:t>command</w:t>
      </w:r>
      <w:r w:rsidR="00C910D5" w:rsidRPr="00C910D5">
        <w:rPr>
          <w:rFonts w:ascii="Times New Roman" w:hAnsi="Times New Roman" w:cs="Times New Roman"/>
          <w:sz w:val="20"/>
        </w:rPr>
        <w:t xml:space="preserve"> </w:t>
      </w:r>
      <w:r w:rsidR="00C910D5">
        <w:rPr>
          <w:rFonts w:ascii="Times New Roman" w:hAnsi="Times New Roman" w:cs="Times New Roman"/>
          <w:sz w:val="20"/>
        </w:rPr>
        <w:t>after the timer is expired</w:t>
      </w:r>
    </w:p>
    <w:p w:rsidR="00C910D5" w:rsidRDefault="00C910D5" w:rsidP="00EC33AB">
      <w:pPr>
        <w:pStyle w:val="N1"/>
        <w:ind w:left="0"/>
        <w:rPr>
          <w:rFonts w:ascii="Times New Roman" w:hAnsi="Times New Roman" w:cs="Times New Roman"/>
          <w:sz w:val="20"/>
        </w:rPr>
      </w:pPr>
    </w:p>
    <w:p w:rsidR="00E16356" w:rsidRDefault="00E16356" w:rsidP="00EC33AB">
      <w:pPr>
        <w:pStyle w:val="N1"/>
        <w:ind w:left="0"/>
        <w:rPr>
          <w:rFonts w:ascii="Times New Roman" w:hAnsi="Times New Roman" w:cs="Times New Roman"/>
          <w:sz w:val="20"/>
        </w:rPr>
      </w:pPr>
    </w:p>
    <w:p w:rsidR="00E16356" w:rsidRDefault="00E16356" w:rsidP="00EC33AB">
      <w:pPr>
        <w:pStyle w:val="N1"/>
        <w:ind w:left="0"/>
        <w:rPr>
          <w:rFonts w:ascii="Times New Roman" w:hAnsi="Times New Roman" w:cs="Times New Roman"/>
          <w:sz w:val="20"/>
        </w:rPr>
      </w:pPr>
      <w:r>
        <w:rPr>
          <w:rFonts w:ascii="Times New Roman" w:hAnsi="Times New Roman" w:cs="Times New Roman"/>
          <w:sz w:val="20"/>
        </w:rPr>
        <w:lastRenderedPageBreak/>
        <w:t xml:space="preserve">There might be multiple SRS soundings </w:t>
      </w:r>
      <w:r w:rsidR="00907622">
        <w:rPr>
          <w:rFonts w:ascii="Times New Roman" w:hAnsi="Times New Roman" w:cs="Times New Roman"/>
          <w:sz w:val="20"/>
        </w:rPr>
        <w:t xml:space="preserve">operations </w:t>
      </w:r>
      <w:r>
        <w:rPr>
          <w:rFonts w:ascii="Times New Roman" w:hAnsi="Times New Roman" w:cs="Times New Roman"/>
          <w:sz w:val="20"/>
        </w:rPr>
        <w:t xml:space="preserve">and not just one DCI occurrence. To address this scenario, a new timer is introduce after </w:t>
      </w:r>
      <w:r w:rsidR="00BB3519">
        <w:rPr>
          <w:rFonts w:ascii="Times New Roman" w:hAnsi="Times New Roman" w:cs="Times New Roman"/>
          <w:sz w:val="20"/>
        </w:rPr>
        <w:t xml:space="preserve">each </w:t>
      </w:r>
      <w:r>
        <w:rPr>
          <w:rFonts w:ascii="Times New Roman" w:hAnsi="Times New Roman" w:cs="Times New Roman"/>
          <w:sz w:val="20"/>
        </w:rPr>
        <w:t>SRS antenna switching operation is performed.</w:t>
      </w:r>
      <w:r w:rsidR="00BB3519">
        <w:rPr>
          <w:rFonts w:ascii="Times New Roman" w:hAnsi="Times New Roman" w:cs="Times New Roman"/>
          <w:sz w:val="20"/>
        </w:rPr>
        <w:t xml:space="preserve"> </w:t>
      </w:r>
      <w:r w:rsidR="00BA045D">
        <w:rPr>
          <w:rFonts w:ascii="Times New Roman" w:hAnsi="Times New Roman" w:cs="Times New Roman"/>
          <w:sz w:val="20"/>
        </w:rPr>
        <w:t xml:space="preserve">During the new timer period, UE waits another possible DCI command. </w:t>
      </w:r>
      <w:r w:rsidR="00BB3519">
        <w:rPr>
          <w:rFonts w:ascii="Times New Roman" w:hAnsi="Times New Roman" w:cs="Times New Roman"/>
          <w:sz w:val="20"/>
        </w:rPr>
        <w:t xml:space="preserve">After the </w:t>
      </w:r>
      <w:r w:rsidR="00BA045D">
        <w:rPr>
          <w:rFonts w:ascii="Times New Roman" w:hAnsi="Times New Roman" w:cs="Times New Roman"/>
          <w:sz w:val="20"/>
        </w:rPr>
        <w:t>the</w:t>
      </w:r>
      <w:r w:rsidR="00BB3519">
        <w:rPr>
          <w:rFonts w:ascii="Times New Roman" w:hAnsi="Times New Roman" w:cs="Times New Roman"/>
          <w:sz w:val="20"/>
        </w:rPr>
        <w:t xml:space="preserve"> timer expires, the 2</w:t>
      </w:r>
      <w:r w:rsidR="00BB3519" w:rsidRPr="00BB3519">
        <w:rPr>
          <w:rFonts w:ascii="Times New Roman" w:hAnsi="Times New Roman" w:cs="Times New Roman"/>
          <w:sz w:val="20"/>
          <w:vertAlign w:val="superscript"/>
        </w:rPr>
        <w:t>nd</w:t>
      </w:r>
      <w:r w:rsidR="00BB3519">
        <w:rPr>
          <w:rFonts w:ascii="Times New Roman" w:hAnsi="Times New Roman" w:cs="Times New Roman"/>
          <w:sz w:val="20"/>
        </w:rPr>
        <w:t xml:space="preserve"> antenna goes to OFF mode. This scenario is shown in figure 4.</w:t>
      </w:r>
    </w:p>
    <w:p w:rsidR="00BB3519" w:rsidRDefault="00BB3519" w:rsidP="00EC33AB">
      <w:pPr>
        <w:pStyle w:val="N1"/>
        <w:ind w:left="0"/>
        <w:rPr>
          <w:rFonts w:ascii="Times New Roman" w:hAnsi="Times New Roman" w:cs="Times New Roman"/>
          <w:sz w:val="20"/>
        </w:rPr>
      </w:pPr>
    </w:p>
    <w:p w:rsidR="00BB3519" w:rsidRDefault="00BB3519" w:rsidP="00BB3519">
      <w:pPr>
        <w:pStyle w:val="N1"/>
        <w:ind w:left="0"/>
        <w:jc w:val="center"/>
        <w:rPr>
          <w:rFonts w:ascii="Times New Roman" w:hAnsi="Times New Roman" w:cs="Times New Roman"/>
          <w:sz w:val="20"/>
        </w:rPr>
      </w:pPr>
      <w:r>
        <w:object w:dxaOrig="25105" w:dyaOrig="5545">
          <v:shape id="_x0000_i1028" type="#_x0000_t75" style="width:497.15pt;height:109.7pt" o:ole="">
            <v:imagedata r:id="rId18" o:title=""/>
          </v:shape>
          <o:OLEObject Type="Embed" ProgID="Visio.Drawing.15" ShapeID="_x0000_i1028" DrawAspect="Content" ObjectID="_1615631235" r:id="rId19"/>
        </w:object>
      </w:r>
      <w:r w:rsidRPr="00BB3519">
        <w:rPr>
          <w:rFonts w:ascii="Times New Roman" w:hAnsi="Times New Roman" w:cs="Times New Roman"/>
          <w:sz w:val="20"/>
        </w:rPr>
        <w:t xml:space="preserve">Figure 4. </w:t>
      </w:r>
      <w:r w:rsidR="0015385D">
        <w:rPr>
          <w:rFonts w:ascii="Times New Roman" w:hAnsi="Times New Roman" w:cs="Times New Roman"/>
          <w:sz w:val="20"/>
        </w:rPr>
        <w:t>I</w:t>
      </w:r>
      <w:r>
        <w:rPr>
          <w:rFonts w:ascii="Times New Roman" w:hAnsi="Times New Roman" w:cs="Times New Roman"/>
          <w:sz w:val="20"/>
        </w:rPr>
        <w:t>ntroducing a new timer after each SRS antenna switching operation</w:t>
      </w:r>
      <w:r w:rsidR="0015385D">
        <w:rPr>
          <w:rFonts w:ascii="Times New Roman" w:hAnsi="Times New Roman" w:cs="Times New Roman"/>
          <w:sz w:val="20"/>
        </w:rPr>
        <w:t xml:space="preserve"> for the case of m</w:t>
      </w:r>
      <w:r w:rsidR="0015385D" w:rsidRPr="00BB3519">
        <w:rPr>
          <w:rFonts w:ascii="Times New Roman" w:hAnsi="Times New Roman" w:cs="Times New Roman"/>
          <w:sz w:val="20"/>
        </w:rPr>
        <w:t>ultiple SRS antenna switching</w:t>
      </w:r>
      <w:r w:rsidR="0015385D">
        <w:rPr>
          <w:rFonts w:ascii="Times New Roman" w:hAnsi="Times New Roman" w:cs="Times New Roman"/>
          <w:sz w:val="20"/>
        </w:rPr>
        <w:t xml:space="preserve"> operations</w:t>
      </w:r>
    </w:p>
    <w:p w:rsidR="005769CE" w:rsidRDefault="005769CE" w:rsidP="00EC33AB">
      <w:pPr>
        <w:pStyle w:val="N1"/>
        <w:ind w:left="0"/>
        <w:rPr>
          <w:rFonts w:ascii="Times New Roman" w:hAnsi="Times New Roman" w:cs="Times New Roman"/>
          <w:sz w:val="20"/>
        </w:rPr>
      </w:pPr>
    </w:p>
    <w:p w:rsidR="00BB3519" w:rsidRDefault="00BB3519" w:rsidP="00EC33AB">
      <w:pPr>
        <w:pStyle w:val="N1"/>
        <w:ind w:left="0"/>
        <w:rPr>
          <w:rFonts w:ascii="Times New Roman" w:hAnsi="Times New Roman" w:cs="Times New Roman"/>
          <w:sz w:val="20"/>
        </w:rPr>
      </w:pPr>
    </w:p>
    <w:p w:rsidR="00D7240D" w:rsidRPr="009B1F3C" w:rsidRDefault="00D7240D" w:rsidP="00EC33AB">
      <w:pPr>
        <w:pStyle w:val="N1"/>
        <w:ind w:left="0"/>
        <w:rPr>
          <w:rFonts w:ascii="Times New Roman" w:hAnsi="Times New Roman" w:cs="Times New Roman"/>
          <w:sz w:val="20"/>
        </w:rPr>
      </w:pPr>
      <w:r w:rsidRPr="009B1F3C">
        <w:rPr>
          <w:rFonts w:ascii="Times New Roman" w:hAnsi="Times New Roman" w:cs="Times New Roman"/>
          <w:sz w:val="20"/>
        </w:rPr>
        <w:t xml:space="preserve">There is a tradeoff between timer </w:t>
      </w:r>
      <w:r w:rsidR="0034646A">
        <w:rPr>
          <w:rFonts w:ascii="Times New Roman" w:hAnsi="Times New Roman" w:cs="Times New Roman"/>
          <w:sz w:val="20"/>
        </w:rPr>
        <w:t xml:space="preserve">window and UE power consumption. In our assessment, </w:t>
      </w:r>
      <w:r w:rsidR="00BB3519">
        <w:rPr>
          <w:rFonts w:ascii="Times New Roman" w:hAnsi="Times New Roman" w:cs="Times New Roman"/>
          <w:sz w:val="20"/>
        </w:rPr>
        <w:t xml:space="preserve">no more than </w:t>
      </w:r>
      <w:r w:rsidR="00E16356">
        <w:rPr>
          <w:rFonts w:ascii="Times New Roman" w:hAnsi="Times New Roman" w:cs="Times New Roman"/>
          <w:sz w:val="20"/>
        </w:rPr>
        <w:t xml:space="preserve">10 </w:t>
      </w:r>
      <w:r w:rsidR="004712CC">
        <w:rPr>
          <w:rFonts w:ascii="Times New Roman" w:hAnsi="Times New Roman" w:cs="Times New Roman"/>
          <w:sz w:val="20"/>
        </w:rPr>
        <w:t>ms</w:t>
      </w:r>
      <w:r w:rsidR="00BB3519">
        <w:rPr>
          <w:rFonts w:ascii="Times New Roman" w:hAnsi="Times New Roman" w:cs="Times New Roman"/>
          <w:sz w:val="20"/>
        </w:rPr>
        <w:t>, i.e.,</w:t>
      </w:r>
      <w:r w:rsidR="00E16356">
        <w:rPr>
          <w:rFonts w:ascii="Times New Roman" w:hAnsi="Times New Roman" w:cs="Times New Roman"/>
          <w:sz w:val="20"/>
        </w:rPr>
        <w:t xml:space="preserve"> 1 frame</w:t>
      </w:r>
      <w:r w:rsidR="00BB3519">
        <w:rPr>
          <w:rFonts w:ascii="Times New Roman" w:hAnsi="Times New Roman" w:cs="Times New Roman"/>
          <w:sz w:val="20"/>
        </w:rPr>
        <w:t>,</w:t>
      </w:r>
      <w:r w:rsidRPr="009B1F3C">
        <w:rPr>
          <w:rFonts w:ascii="Times New Roman" w:hAnsi="Times New Roman" w:cs="Times New Roman"/>
          <w:sz w:val="20"/>
        </w:rPr>
        <w:t xml:space="preserve"> would give a well balance between pe</w:t>
      </w:r>
      <w:r w:rsidR="0034646A">
        <w:rPr>
          <w:rFonts w:ascii="Times New Roman" w:hAnsi="Times New Roman" w:cs="Times New Roman"/>
          <w:sz w:val="20"/>
        </w:rPr>
        <w:t>rformance and power management.</w:t>
      </w:r>
    </w:p>
    <w:p w:rsidR="00DA26D9" w:rsidRPr="009B1F3C" w:rsidRDefault="00DA26D9" w:rsidP="00DA26D9">
      <w:pPr>
        <w:jc w:val="both"/>
        <w:rPr>
          <w:rFonts w:eastAsiaTheme="minorEastAsia"/>
          <w:szCs w:val="22"/>
          <w:lang w:val="en-US" w:eastAsia="ko-KR" w:bidi="hi-IN"/>
        </w:rPr>
      </w:pPr>
    </w:p>
    <w:p w:rsidR="001273F5" w:rsidRPr="009B1F3C" w:rsidRDefault="001273F5" w:rsidP="00DA26D9">
      <w:pPr>
        <w:jc w:val="both"/>
        <w:rPr>
          <w:rFonts w:eastAsiaTheme="minorEastAsia"/>
          <w:i/>
          <w:szCs w:val="22"/>
          <w:lang w:val="en-US" w:eastAsia="ko-KR" w:bidi="hi-IN"/>
        </w:rPr>
      </w:pPr>
      <w:r w:rsidRPr="009B1F3C">
        <w:rPr>
          <w:rFonts w:eastAsiaTheme="minorEastAsia"/>
          <w:b/>
          <w:i/>
          <w:szCs w:val="22"/>
          <w:lang w:val="en-US" w:eastAsia="ko-KR" w:bidi="hi-IN"/>
        </w:rPr>
        <w:t>Proposal</w:t>
      </w:r>
      <w:r w:rsidR="00D7240D" w:rsidRPr="009B1F3C">
        <w:rPr>
          <w:rFonts w:eastAsiaTheme="minorEastAsia"/>
          <w:b/>
          <w:i/>
          <w:szCs w:val="22"/>
          <w:lang w:val="en-US" w:eastAsia="ko-KR" w:bidi="hi-IN"/>
        </w:rPr>
        <w:t xml:space="preserve"> #3</w:t>
      </w:r>
      <w:r w:rsidRPr="009B1F3C">
        <w:rPr>
          <w:rFonts w:eastAsiaTheme="minorEastAsia"/>
          <w:i/>
          <w:szCs w:val="22"/>
          <w:lang w:val="en-US" w:eastAsia="ko-KR" w:bidi="hi-IN"/>
        </w:rPr>
        <w:t>: Introduce a timer to UE for SRS antenna switching purpose. Network may configure the timer or UE may trigger the timer by itself.</w:t>
      </w:r>
    </w:p>
    <w:p w:rsidR="00D7240D" w:rsidRPr="009B1F3C" w:rsidRDefault="00D7240D" w:rsidP="00DA26D9">
      <w:pPr>
        <w:jc w:val="both"/>
        <w:rPr>
          <w:rFonts w:eastAsiaTheme="minorEastAsia"/>
          <w:i/>
          <w:szCs w:val="22"/>
          <w:lang w:val="en-US" w:eastAsia="ko-KR" w:bidi="hi-IN"/>
        </w:rPr>
      </w:pPr>
      <w:r w:rsidRPr="009B1F3C">
        <w:rPr>
          <w:rFonts w:eastAsiaTheme="minorEastAsia"/>
          <w:b/>
          <w:i/>
          <w:szCs w:val="22"/>
          <w:lang w:val="en-US" w:eastAsia="ko-KR" w:bidi="hi-IN"/>
        </w:rPr>
        <w:t>Proposal #4</w:t>
      </w:r>
      <w:r w:rsidRPr="009B1F3C">
        <w:rPr>
          <w:rFonts w:eastAsiaTheme="minorEastAsia"/>
          <w:i/>
          <w:szCs w:val="22"/>
          <w:lang w:val="en-US" w:eastAsia="ko-KR" w:bidi="hi-IN"/>
        </w:rPr>
        <w:t xml:space="preserve">: Timer window is </w:t>
      </w:r>
      <w:r w:rsidR="0015385D">
        <w:rPr>
          <w:rFonts w:eastAsiaTheme="minorEastAsia"/>
          <w:i/>
          <w:szCs w:val="22"/>
          <w:lang w:val="en-US" w:eastAsia="ko-KR" w:bidi="hi-IN"/>
        </w:rPr>
        <w:t xml:space="preserve">no more than </w:t>
      </w:r>
      <w:r w:rsidR="004712CC">
        <w:rPr>
          <w:rFonts w:eastAsiaTheme="minorEastAsia"/>
          <w:i/>
          <w:szCs w:val="22"/>
          <w:lang w:val="en-US" w:eastAsia="ko-KR" w:bidi="hi-IN"/>
        </w:rPr>
        <w:t>10 ms</w:t>
      </w:r>
      <w:r w:rsidR="00BB3519">
        <w:rPr>
          <w:rFonts w:eastAsiaTheme="minorEastAsia"/>
          <w:i/>
          <w:szCs w:val="22"/>
          <w:lang w:val="en-US" w:eastAsia="ko-KR" w:bidi="hi-IN"/>
        </w:rPr>
        <w:t>, i.e., 1 frame,</w:t>
      </w:r>
      <w:r w:rsidRPr="009B1F3C">
        <w:rPr>
          <w:rFonts w:eastAsiaTheme="minorEastAsia"/>
          <w:i/>
          <w:szCs w:val="22"/>
          <w:lang w:val="en-US" w:eastAsia="ko-KR" w:bidi="hi-IN"/>
        </w:rPr>
        <w:t xml:space="preserve"> to balance between UE performance and power consumption.</w:t>
      </w:r>
    </w:p>
    <w:p w:rsidR="001273F5" w:rsidRPr="009B1F3C" w:rsidRDefault="001273F5" w:rsidP="00DA26D9">
      <w:pPr>
        <w:jc w:val="both"/>
        <w:rPr>
          <w:rFonts w:eastAsiaTheme="minorEastAsia"/>
          <w:i/>
          <w:szCs w:val="22"/>
          <w:lang w:val="en-US" w:eastAsia="ko-KR" w:bidi="hi-IN"/>
        </w:rPr>
      </w:pPr>
      <w:r w:rsidRPr="009B1F3C">
        <w:rPr>
          <w:rFonts w:eastAsiaTheme="minorEastAsia"/>
          <w:b/>
          <w:i/>
          <w:szCs w:val="22"/>
          <w:lang w:val="en-US" w:eastAsia="ko-KR" w:bidi="hi-IN"/>
        </w:rPr>
        <w:t>Proposal</w:t>
      </w:r>
      <w:r w:rsidR="00D7240D" w:rsidRPr="009B1F3C">
        <w:rPr>
          <w:rFonts w:eastAsiaTheme="minorEastAsia"/>
          <w:b/>
          <w:i/>
          <w:szCs w:val="22"/>
          <w:lang w:val="en-US" w:eastAsia="ko-KR" w:bidi="hi-IN"/>
        </w:rPr>
        <w:t xml:space="preserve"> #5</w:t>
      </w:r>
      <w:r w:rsidRPr="009B1F3C">
        <w:rPr>
          <w:rFonts w:eastAsiaTheme="minorEastAsia"/>
          <w:i/>
          <w:szCs w:val="22"/>
          <w:lang w:val="en-US" w:eastAsia="ko-KR" w:bidi="hi-IN"/>
        </w:rPr>
        <w:t>: The 2</w:t>
      </w:r>
      <w:r w:rsidRPr="009B1F3C">
        <w:rPr>
          <w:rFonts w:eastAsiaTheme="minorEastAsia"/>
          <w:i/>
          <w:szCs w:val="22"/>
          <w:vertAlign w:val="superscript"/>
          <w:lang w:val="en-US" w:eastAsia="ko-KR" w:bidi="hi-IN"/>
        </w:rPr>
        <w:t>nd</w:t>
      </w:r>
      <w:r w:rsidRPr="009B1F3C">
        <w:rPr>
          <w:rFonts w:eastAsiaTheme="minorEastAsia"/>
          <w:i/>
          <w:szCs w:val="22"/>
          <w:lang w:val="en-US" w:eastAsia="ko-KR" w:bidi="hi-IN"/>
        </w:rPr>
        <w:t xml:space="preserve"> antenna will be transited to OFF mode once the timer is expired.</w:t>
      </w:r>
    </w:p>
    <w:p w:rsidR="001273F5" w:rsidRPr="009B1F3C" w:rsidRDefault="001273F5" w:rsidP="00DA26D9">
      <w:pPr>
        <w:jc w:val="both"/>
        <w:rPr>
          <w:rFonts w:eastAsiaTheme="minorEastAsia"/>
          <w:i/>
          <w:szCs w:val="22"/>
          <w:lang w:val="en-US" w:eastAsia="ko-KR" w:bidi="hi-IN"/>
        </w:rPr>
      </w:pPr>
      <w:r w:rsidRPr="009B1F3C">
        <w:rPr>
          <w:rFonts w:eastAsiaTheme="minorEastAsia"/>
          <w:b/>
          <w:i/>
          <w:szCs w:val="22"/>
          <w:lang w:val="en-US" w:eastAsia="ko-KR" w:bidi="hi-IN"/>
        </w:rPr>
        <w:t>Proposal</w:t>
      </w:r>
      <w:r w:rsidR="00D7240D" w:rsidRPr="009B1F3C">
        <w:rPr>
          <w:rFonts w:eastAsiaTheme="minorEastAsia"/>
          <w:b/>
          <w:i/>
          <w:szCs w:val="22"/>
          <w:lang w:val="en-US" w:eastAsia="ko-KR" w:bidi="hi-IN"/>
        </w:rPr>
        <w:t xml:space="preserve"> #6</w:t>
      </w:r>
      <w:r w:rsidRPr="009B1F3C">
        <w:rPr>
          <w:rFonts w:eastAsiaTheme="minorEastAsia"/>
          <w:i/>
          <w:szCs w:val="22"/>
          <w:lang w:val="en-US" w:eastAsia="ko-KR" w:bidi="hi-IN"/>
        </w:rPr>
        <w:t xml:space="preserve">: If DCI </w:t>
      </w:r>
      <w:r w:rsidR="00E16356">
        <w:rPr>
          <w:rFonts w:eastAsiaTheme="minorEastAsia"/>
          <w:i/>
          <w:szCs w:val="22"/>
          <w:lang w:val="en-US" w:eastAsia="ko-KR" w:bidi="hi-IN"/>
        </w:rPr>
        <w:t>command</w:t>
      </w:r>
      <w:r w:rsidRPr="009B1F3C">
        <w:rPr>
          <w:rFonts w:eastAsiaTheme="minorEastAsia"/>
          <w:i/>
          <w:szCs w:val="22"/>
          <w:lang w:val="en-US" w:eastAsia="ko-KR" w:bidi="hi-IN"/>
        </w:rPr>
        <w:t xml:space="preserve"> is received the outside of the timer window (after timer is expired), then UE can do SRS antenna switching within </w:t>
      </w:r>
      <w:r w:rsidR="0015385D">
        <w:rPr>
          <w:rFonts w:eastAsiaTheme="minorEastAsia"/>
          <w:i/>
          <w:szCs w:val="22"/>
          <w:lang w:val="en-US" w:eastAsia="ko-KR" w:bidi="hi-IN"/>
        </w:rPr>
        <w:t>a new</w:t>
      </w:r>
      <w:r w:rsidR="0022788D" w:rsidRPr="009B1F3C">
        <w:rPr>
          <w:rFonts w:eastAsiaTheme="minorEastAsia"/>
          <w:i/>
          <w:szCs w:val="22"/>
          <w:lang w:val="en-US" w:eastAsia="ko-KR" w:bidi="hi-IN"/>
        </w:rPr>
        <w:t xml:space="preserve"> </w:t>
      </w:r>
      <w:r w:rsidRPr="009B1F3C">
        <w:rPr>
          <w:rFonts w:eastAsiaTheme="minorEastAsia"/>
          <w:i/>
          <w:szCs w:val="22"/>
          <w:lang w:val="en-US" w:eastAsia="ko-KR" w:bidi="hi-IN"/>
        </w:rPr>
        <w:t>time Y’ (Y’ &gt; Y)</w:t>
      </w:r>
      <w:r w:rsidR="00752C1A">
        <w:rPr>
          <w:rFonts w:eastAsiaTheme="minorEastAsia"/>
          <w:i/>
          <w:szCs w:val="22"/>
          <w:lang w:val="en-US" w:eastAsia="ko-KR" w:bidi="hi-IN"/>
        </w:rPr>
        <w:t>, i.e.</w:t>
      </w:r>
      <w:r w:rsidR="0015385D">
        <w:rPr>
          <w:rFonts w:eastAsiaTheme="minorEastAsia"/>
          <w:i/>
          <w:szCs w:val="22"/>
          <w:lang w:val="en-US" w:eastAsia="ko-KR" w:bidi="hi-IN"/>
        </w:rPr>
        <w:t>,</w:t>
      </w:r>
      <w:r w:rsidR="004712CC">
        <w:rPr>
          <w:rFonts w:eastAsiaTheme="minorEastAsia"/>
          <w:i/>
          <w:szCs w:val="22"/>
          <w:lang w:val="en-US" w:eastAsia="ko-KR" w:bidi="hi-IN"/>
        </w:rPr>
        <w:t xml:space="preserve"> 3 ms,</w:t>
      </w:r>
      <w:r w:rsidR="00752C1A">
        <w:rPr>
          <w:rFonts w:eastAsiaTheme="minorEastAsia"/>
          <w:i/>
          <w:szCs w:val="22"/>
          <w:lang w:val="en-US" w:eastAsia="ko-KR" w:bidi="hi-IN"/>
        </w:rPr>
        <w:t xml:space="preserve"> to give UE to ramp up the 2</w:t>
      </w:r>
      <w:r w:rsidR="00752C1A" w:rsidRPr="00752C1A">
        <w:rPr>
          <w:rFonts w:eastAsiaTheme="minorEastAsia"/>
          <w:i/>
          <w:szCs w:val="22"/>
          <w:vertAlign w:val="superscript"/>
          <w:lang w:val="en-US" w:eastAsia="ko-KR" w:bidi="hi-IN"/>
        </w:rPr>
        <w:t>nd</w:t>
      </w:r>
      <w:r w:rsidR="00752C1A">
        <w:rPr>
          <w:rFonts w:eastAsiaTheme="minorEastAsia"/>
          <w:i/>
          <w:szCs w:val="22"/>
          <w:lang w:val="en-US" w:eastAsia="ko-KR" w:bidi="hi-IN"/>
        </w:rPr>
        <w:t xml:space="preserve"> antenna.</w:t>
      </w:r>
    </w:p>
    <w:p w:rsidR="004712CC" w:rsidRPr="0015385D" w:rsidRDefault="0015385D" w:rsidP="001879D3">
      <w:pPr>
        <w:jc w:val="both"/>
        <w:rPr>
          <w:i/>
          <w:lang w:val="en-US"/>
        </w:rPr>
      </w:pPr>
      <w:r w:rsidRPr="0015385D">
        <w:rPr>
          <w:b/>
          <w:i/>
          <w:lang w:val="en-US"/>
        </w:rPr>
        <w:t>Proposal #7</w:t>
      </w:r>
      <w:r w:rsidRPr="0015385D">
        <w:rPr>
          <w:i/>
          <w:lang w:val="en-US"/>
        </w:rPr>
        <w:t>: For the case of multiple SRS antenna switching operation, timer is reset after each SRS antenna switching operation. If the timer is expired, the 2</w:t>
      </w:r>
      <w:r w:rsidRPr="0015385D">
        <w:rPr>
          <w:i/>
          <w:vertAlign w:val="superscript"/>
          <w:lang w:val="en-US"/>
        </w:rPr>
        <w:t>nd</w:t>
      </w:r>
      <w:r w:rsidRPr="0015385D">
        <w:rPr>
          <w:i/>
          <w:lang w:val="en-US"/>
        </w:rPr>
        <w:t xml:space="preserve"> antenna goes to OFF mode.</w:t>
      </w:r>
    </w:p>
    <w:p w:rsidR="00CD2B04" w:rsidRPr="009B1F3C" w:rsidRDefault="00CD2B04" w:rsidP="009C2D12">
      <w:pPr>
        <w:pStyle w:val="Heading1"/>
        <w:rPr>
          <w:rFonts w:ascii="Times New Roman" w:hAnsi="Times New Roman"/>
        </w:rPr>
      </w:pPr>
      <w:r w:rsidRPr="009B1F3C">
        <w:rPr>
          <w:rFonts w:ascii="Times New Roman" w:hAnsi="Times New Roman"/>
        </w:rPr>
        <w:t>Conclusions</w:t>
      </w:r>
    </w:p>
    <w:p w:rsidR="001879D3" w:rsidRPr="009B1F3C" w:rsidRDefault="00561C32" w:rsidP="001879D3">
      <w:pPr>
        <w:jc w:val="both"/>
      </w:pPr>
      <w:r w:rsidRPr="009B1F3C">
        <w:t xml:space="preserve">In this paper, we made the following </w:t>
      </w:r>
      <w:r w:rsidR="005769CE">
        <w:t xml:space="preserve">observations and </w:t>
      </w:r>
      <w:r w:rsidRPr="009B1F3C">
        <w:t>proposal</w:t>
      </w:r>
      <w:r w:rsidR="005769CE">
        <w:t>s</w:t>
      </w:r>
      <w:r w:rsidRPr="009B1F3C">
        <w:t>:</w:t>
      </w:r>
    </w:p>
    <w:p w:rsidR="00A20AB5" w:rsidRDefault="00A20AB5" w:rsidP="00A20AB5">
      <w:pPr>
        <w:jc w:val="both"/>
        <w:rPr>
          <w:i/>
        </w:rPr>
      </w:pPr>
      <w:r w:rsidRPr="009B1F3C">
        <w:rPr>
          <w:b/>
          <w:i/>
        </w:rPr>
        <w:t>Observation #1</w:t>
      </w:r>
      <w:r w:rsidRPr="009B1F3C">
        <w:rPr>
          <w:i/>
        </w:rPr>
        <w:t>: RAN1 specification does not differentiate between beam switching within the same antenna array and across different antenna array.</w:t>
      </w:r>
    </w:p>
    <w:p w:rsidR="00A20AB5" w:rsidRPr="00A20AB5" w:rsidRDefault="00A20AB5" w:rsidP="00A20AB5">
      <w:pPr>
        <w:jc w:val="both"/>
        <w:rPr>
          <w:b/>
          <w:i/>
        </w:rPr>
      </w:pPr>
      <w:r w:rsidRPr="009B1F3C">
        <w:rPr>
          <w:b/>
          <w:i/>
        </w:rPr>
        <w:t>Observation #2</w:t>
      </w:r>
      <w:r w:rsidRPr="00A20AB5">
        <w:rPr>
          <w:i/>
        </w:rPr>
        <w:t>: It is up to UE implementation which way of SRS antenna switching to support.</w:t>
      </w:r>
      <w:r w:rsidRPr="00A20AB5">
        <w:rPr>
          <w:b/>
          <w:i/>
        </w:rPr>
        <w:t xml:space="preserve"> </w:t>
      </w:r>
    </w:p>
    <w:p w:rsidR="00A20AB5" w:rsidRPr="00A20AB5" w:rsidRDefault="00A20AB5" w:rsidP="00A20AB5">
      <w:pPr>
        <w:jc w:val="both"/>
        <w:rPr>
          <w:b/>
          <w:i/>
        </w:rPr>
      </w:pPr>
      <w:r>
        <w:rPr>
          <w:b/>
          <w:i/>
        </w:rPr>
        <w:t>Observation #3</w:t>
      </w:r>
      <w:r w:rsidRPr="00A20AB5">
        <w:rPr>
          <w:i/>
        </w:rPr>
        <w:t>: There is no RAN1 definition on “antenna panel” and RAN1 just started discussion recently on the “panel” for Rel-16.</w:t>
      </w:r>
      <w:r w:rsidRPr="00A20AB5">
        <w:rPr>
          <w:b/>
          <w:i/>
        </w:rPr>
        <w:t xml:space="preserve"> </w:t>
      </w:r>
    </w:p>
    <w:p w:rsidR="00585066" w:rsidRPr="00585066" w:rsidRDefault="00585066" w:rsidP="00585066">
      <w:pPr>
        <w:jc w:val="both"/>
        <w:rPr>
          <w:i/>
        </w:rPr>
      </w:pPr>
      <w:r w:rsidRPr="00585066">
        <w:rPr>
          <w:b/>
          <w:i/>
        </w:rPr>
        <w:t>Observation #</w:t>
      </w:r>
      <w:r>
        <w:rPr>
          <w:b/>
          <w:i/>
        </w:rPr>
        <w:t>4</w:t>
      </w:r>
      <w:r w:rsidRPr="00585066">
        <w:rPr>
          <w:i/>
        </w:rPr>
        <w:t>: More important aspect would be whether UE has sufficient time for SRS antenna switching preparation.</w:t>
      </w:r>
    </w:p>
    <w:p w:rsidR="00A20AB5" w:rsidRDefault="00A20AB5" w:rsidP="00A20AB5">
      <w:pPr>
        <w:jc w:val="both"/>
        <w:rPr>
          <w:i/>
        </w:rPr>
      </w:pPr>
      <w:r w:rsidRPr="00F74EE1">
        <w:rPr>
          <w:b/>
          <w:i/>
        </w:rPr>
        <w:t>Observation #</w:t>
      </w:r>
      <w:r w:rsidR="00585066">
        <w:rPr>
          <w:b/>
          <w:i/>
        </w:rPr>
        <w:t>5</w:t>
      </w:r>
      <w:r w:rsidRPr="00F74EE1">
        <w:rPr>
          <w:i/>
        </w:rPr>
        <w:t>: There would be enough time for UE to prepare for SRS antenna switching, i.e. ramping up the 2</w:t>
      </w:r>
      <w:r w:rsidRPr="00F74EE1">
        <w:rPr>
          <w:i/>
          <w:vertAlign w:val="superscript"/>
        </w:rPr>
        <w:t>nd</w:t>
      </w:r>
      <w:r w:rsidRPr="00F74EE1">
        <w:rPr>
          <w:i/>
        </w:rPr>
        <w:t xml:space="preserve"> </w:t>
      </w:r>
      <w:r>
        <w:rPr>
          <w:i/>
        </w:rPr>
        <w:t xml:space="preserve">or more physical </w:t>
      </w:r>
      <w:r w:rsidRPr="00F74EE1">
        <w:rPr>
          <w:i/>
        </w:rPr>
        <w:t>antenna</w:t>
      </w:r>
      <w:r>
        <w:rPr>
          <w:i/>
        </w:rPr>
        <w:t>(s)</w:t>
      </w:r>
      <w:r w:rsidRPr="00F74EE1">
        <w:rPr>
          <w:i/>
        </w:rPr>
        <w:t>. Then the switching time (Y) would not be a concern.</w:t>
      </w:r>
    </w:p>
    <w:p w:rsidR="00585066" w:rsidRPr="009B1F3C" w:rsidRDefault="00585066" w:rsidP="00585066">
      <w:pPr>
        <w:pStyle w:val="N1"/>
        <w:ind w:left="0"/>
        <w:rPr>
          <w:rFonts w:ascii="Times New Roman" w:hAnsi="Times New Roman" w:cs="Times New Roman"/>
          <w:i/>
          <w:sz w:val="20"/>
        </w:rPr>
      </w:pPr>
      <w:r w:rsidRPr="009B1F3C">
        <w:rPr>
          <w:rFonts w:ascii="Times New Roman" w:hAnsi="Times New Roman" w:cs="Times New Roman"/>
          <w:b/>
          <w:i/>
          <w:sz w:val="20"/>
        </w:rPr>
        <w:t>Observation #</w:t>
      </w:r>
      <w:r>
        <w:rPr>
          <w:rFonts w:ascii="Times New Roman" w:hAnsi="Times New Roman" w:cs="Times New Roman"/>
          <w:b/>
          <w:i/>
          <w:sz w:val="20"/>
        </w:rPr>
        <w:t>6</w:t>
      </w:r>
      <w:r w:rsidRPr="009B1F3C">
        <w:rPr>
          <w:rFonts w:ascii="Times New Roman" w:hAnsi="Times New Roman" w:cs="Times New Roman"/>
          <w:i/>
          <w:sz w:val="20"/>
        </w:rPr>
        <w:t xml:space="preserve">: In case of multiple active antennas, UE power consumption would be very huge if there is no DCI </w:t>
      </w:r>
      <w:r>
        <w:rPr>
          <w:rFonts w:ascii="Times New Roman" w:hAnsi="Times New Roman" w:cs="Times New Roman"/>
          <w:i/>
          <w:sz w:val="20"/>
        </w:rPr>
        <w:t>command</w:t>
      </w:r>
      <w:r w:rsidRPr="009B1F3C">
        <w:rPr>
          <w:rFonts w:ascii="Times New Roman" w:hAnsi="Times New Roman" w:cs="Times New Roman"/>
          <w:i/>
          <w:sz w:val="20"/>
        </w:rPr>
        <w:t xml:space="preserve"> from network, or DCI </w:t>
      </w:r>
      <w:r>
        <w:rPr>
          <w:rFonts w:ascii="Times New Roman" w:hAnsi="Times New Roman" w:cs="Times New Roman"/>
          <w:i/>
          <w:sz w:val="20"/>
        </w:rPr>
        <w:t>command</w:t>
      </w:r>
      <w:r w:rsidRPr="009B1F3C">
        <w:rPr>
          <w:rFonts w:ascii="Times New Roman" w:hAnsi="Times New Roman" w:cs="Times New Roman"/>
          <w:i/>
          <w:sz w:val="20"/>
        </w:rPr>
        <w:t xml:space="preserve"> is received by UE after long time.</w:t>
      </w:r>
    </w:p>
    <w:p w:rsidR="00A20AB5" w:rsidRDefault="00A20AB5" w:rsidP="00A20AB5">
      <w:pPr>
        <w:jc w:val="both"/>
        <w:rPr>
          <w:i/>
        </w:rPr>
      </w:pPr>
    </w:p>
    <w:p w:rsidR="00A20AB5" w:rsidRPr="009B1F3C" w:rsidRDefault="00A20AB5" w:rsidP="00A20AB5">
      <w:pPr>
        <w:jc w:val="both"/>
        <w:rPr>
          <w:i/>
        </w:rPr>
      </w:pPr>
      <w:r w:rsidRPr="009B1F3C">
        <w:rPr>
          <w:b/>
          <w:i/>
        </w:rPr>
        <w:t>Propose #1</w:t>
      </w:r>
      <w:r w:rsidRPr="009B1F3C">
        <w:rPr>
          <w:i/>
        </w:rPr>
        <w:t>: To avoid potential confusion of understanding and interpretation of the specifications, it is proposed to use other terminology at least for Rel-15.</w:t>
      </w:r>
    </w:p>
    <w:p w:rsidR="00A20AB5" w:rsidRPr="009B1F3C" w:rsidRDefault="00A20AB5" w:rsidP="00A20AB5">
      <w:pPr>
        <w:jc w:val="both"/>
        <w:rPr>
          <w:i/>
        </w:rPr>
      </w:pPr>
      <w:r w:rsidRPr="009B1F3C">
        <w:rPr>
          <w:b/>
          <w:i/>
        </w:rPr>
        <w:t>Propose #2</w:t>
      </w:r>
      <w:r w:rsidRPr="009B1F3C">
        <w:rPr>
          <w:i/>
        </w:rPr>
        <w:t xml:space="preserve">: It is proposed to revise </w:t>
      </w:r>
      <w:r>
        <w:rPr>
          <w:i/>
        </w:rPr>
        <w:t xml:space="preserve">or remove </w:t>
      </w:r>
      <w:r w:rsidRPr="009B1F3C">
        <w:rPr>
          <w:i/>
        </w:rPr>
        <w:t>the first bullet in the WF as follow:</w:t>
      </w:r>
    </w:p>
    <w:p w:rsidR="00A20AB5" w:rsidRPr="008B620D" w:rsidRDefault="00A20AB5" w:rsidP="00A20AB5">
      <w:pPr>
        <w:numPr>
          <w:ilvl w:val="1"/>
          <w:numId w:val="26"/>
        </w:numPr>
        <w:overflowPunct/>
        <w:autoSpaceDE/>
        <w:autoSpaceDN/>
        <w:adjustRightInd/>
        <w:spacing w:after="0" w:line="280" w:lineRule="atLeast"/>
        <w:jc w:val="both"/>
        <w:textAlignment w:val="auto"/>
        <w:rPr>
          <w:i/>
          <w:sz w:val="24"/>
          <w:szCs w:val="24"/>
        </w:rPr>
      </w:pPr>
      <w:r w:rsidRPr="008B620D">
        <w:rPr>
          <w:b/>
          <w:i/>
        </w:rPr>
        <w:lastRenderedPageBreak/>
        <w:t>Option 1</w:t>
      </w:r>
      <w:r w:rsidRPr="00A20AB5">
        <w:rPr>
          <w:i/>
        </w:rPr>
        <w:t>:</w:t>
      </w:r>
      <w:r w:rsidRPr="008B620D">
        <w:rPr>
          <w:i/>
        </w:rPr>
        <w:t xml:space="preserve"> </w:t>
      </w:r>
      <w:r>
        <w:rPr>
          <w:i/>
        </w:rPr>
        <w:t>Revise to “</w:t>
      </w:r>
      <w:r w:rsidRPr="008B620D">
        <w:rPr>
          <w:i/>
        </w:rPr>
        <w:t xml:space="preserve">SRS antenna switching time for FR2 applies for switching cases both in the same </w:t>
      </w:r>
      <w:r w:rsidRPr="008B620D">
        <w:rPr>
          <w:i/>
          <w:color w:val="000000" w:themeColor="text1"/>
        </w:rPr>
        <w:t xml:space="preserve">antenna port </w:t>
      </w:r>
      <w:r w:rsidRPr="008B620D">
        <w:rPr>
          <w:i/>
        </w:rPr>
        <w:t xml:space="preserve">and between </w:t>
      </w:r>
      <w:r w:rsidRPr="008B620D">
        <w:rPr>
          <w:i/>
          <w:color w:val="000000" w:themeColor="text1"/>
        </w:rPr>
        <w:t>different antenna ports</w:t>
      </w:r>
      <w:r w:rsidRPr="008B620D">
        <w:rPr>
          <w:i/>
        </w:rPr>
        <w:t>.</w:t>
      </w:r>
      <w:r>
        <w:rPr>
          <w:i/>
        </w:rPr>
        <w:t>”</w:t>
      </w:r>
    </w:p>
    <w:p w:rsidR="00A20AB5" w:rsidRPr="00A20AB5" w:rsidRDefault="00A20AB5" w:rsidP="00A20AB5">
      <w:pPr>
        <w:numPr>
          <w:ilvl w:val="1"/>
          <w:numId w:val="26"/>
        </w:numPr>
        <w:overflowPunct/>
        <w:autoSpaceDE/>
        <w:autoSpaceDN/>
        <w:adjustRightInd/>
        <w:spacing w:after="0" w:line="280" w:lineRule="atLeast"/>
        <w:jc w:val="both"/>
        <w:textAlignment w:val="auto"/>
        <w:rPr>
          <w:i/>
        </w:rPr>
      </w:pPr>
      <w:r w:rsidRPr="00A20AB5">
        <w:rPr>
          <w:b/>
          <w:i/>
        </w:rPr>
        <w:t>Option 2</w:t>
      </w:r>
      <w:r w:rsidRPr="00A20AB5">
        <w:rPr>
          <w:i/>
        </w:rPr>
        <w:t>: Remove the first bullet in the WF.</w:t>
      </w:r>
    </w:p>
    <w:p w:rsidR="0015385D" w:rsidRPr="009B1F3C" w:rsidRDefault="0015385D" w:rsidP="0015385D">
      <w:pPr>
        <w:jc w:val="both"/>
        <w:rPr>
          <w:rFonts w:eastAsiaTheme="minorEastAsia"/>
          <w:i/>
          <w:szCs w:val="22"/>
          <w:lang w:val="en-US" w:eastAsia="ko-KR" w:bidi="hi-IN"/>
        </w:rPr>
      </w:pPr>
      <w:r w:rsidRPr="009B1F3C">
        <w:rPr>
          <w:rFonts w:eastAsiaTheme="minorEastAsia"/>
          <w:b/>
          <w:i/>
          <w:szCs w:val="22"/>
          <w:lang w:val="en-US" w:eastAsia="ko-KR" w:bidi="hi-IN"/>
        </w:rPr>
        <w:t>Proposal #3</w:t>
      </w:r>
      <w:r w:rsidRPr="009B1F3C">
        <w:rPr>
          <w:rFonts w:eastAsiaTheme="minorEastAsia"/>
          <w:i/>
          <w:szCs w:val="22"/>
          <w:lang w:val="en-US" w:eastAsia="ko-KR" w:bidi="hi-IN"/>
        </w:rPr>
        <w:t>: Introduce a timer to UE for SRS antenna switching purpose. Network may configure the timer or UE may trigger the timer by itself.</w:t>
      </w:r>
    </w:p>
    <w:p w:rsidR="0015385D" w:rsidRPr="009B1F3C" w:rsidRDefault="0015385D" w:rsidP="0015385D">
      <w:pPr>
        <w:jc w:val="both"/>
        <w:rPr>
          <w:rFonts w:eastAsiaTheme="minorEastAsia"/>
          <w:i/>
          <w:szCs w:val="22"/>
          <w:lang w:val="en-US" w:eastAsia="ko-KR" w:bidi="hi-IN"/>
        </w:rPr>
      </w:pPr>
      <w:r w:rsidRPr="009B1F3C">
        <w:rPr>
          <w:rFonts w:eastAsiaTheme="minorEastAsia"/>
          <w:b/>
          <w:i/>
          <w:szCs w:val="22"/>
          <w:lang w:val="en-US" w:eastAsia="ko-KR" w:bidi="hi-IN"/>
        </w:rPr>
        <w:t>Proposal #4</w:t>
      </w:r>
      <w:r w:rsidRPr="009B1F3C">
        <w:rPr>
          <w:rFonts w:eastAsiaTheme="minorEastAsia"/>
          <w:i/>
          <w:szCs w:val="22"/>
          <w:lang w:val="en-US" w:eastAsia="ko-KR" w:bidi="hi-IN"/>
        </w:rPr>
        <w:t xml:space="preserve">: Timer window is </w:t>
      </w:r>
      <w:r w:rsidR="004712CC">
        <w:rPr>
          <w:rFonts w:eastAsiaTheme="minorEastAsia"/>
          <w:i/>
          <w:szCs w:val="22"/>
          <w:lang w:val="en-US" w:eastAsia="ko-KR" w:bidi="hi-IN"/>
        </w:rPr>
        <w:t>no more than 10 ms</w:t>
      </w:r>
      <w:r>
        <w:rPr>
          <w:rFonts w:eastAsiaTheme="minorEastAsia"/>
          <w:i/>
          <w:szCs w:val="22"/>
          <w:lang w:val="en-US" w:eastAsia="ko-KR" w:bidi="hi-IN"/>
        </w:rPr>
        <w:t>, i.e., 1 frame,</w:t>
      </w:r>
      <w:r w:rsidRPr="009B1F3C">
        <w:rPr>
          <w:rFonts w:eastAsiaTheme="minorEastAsia"/>
          <w:i/>
          <w:szCs w:val="22"/>
          <w:lang w:val="en-US" w:eastAsia="ko-KR" w:bidi="hi-IN"/>
        </w:rPr>
        <w:t xml:space="preserve"> to balance between UE performance and power consumption.</w:t>
      </w:r>
    </w:p>
    <w:p w:rsidR="0015385D" w:rsidRPr="009B1F3C" w:rsidRDefault="0015385D" w:rsidP="0015385D">
      <w:pPr>
        <w:jc w:val="both"/>
        <w:rPr>
          <w:rFonts w:eastAsiaTheme="minorEastAsia"/>
          <w:i/>
          <w:szCs w:val="22"/>
          <w:lang w:val="en-US" w:eastAsia="ko-KR" w:bidi="hi-IN"/>
        </w:rPr>
      </w:pPr>
      <w:r w:rsidRPr="009B1F3C">
        <w:rPr>
          <w:rFonts w:eastAsiaTheme="minorEastAsia"/>
          <w:b/>
          <w:i/>
          <w:szCs w:val="22"/>
          <w:lang w:val="en-US" w:eastAsia="ko-KR" w:bidi="hi-IN"/>
        </w:rPr>
        <w:t>Proposal #5</w:t>
      </w:r>
      <w:r w:rsidRPr="009B1F3C">
        <w:rPr>
          <w:rFonts w:eastAsiaTheme="minorEastAsia"/>
          <w:i/>
          <w:szCs w:val="22"/>
          <w:lang w:val="en-US" w:eastAsia="ko-KR" w:bidi="hi-IN"/>
        </w:rPr>
        <w:t>: The 2</w:t>
      </w:r>
      <w:r w:rsidRPr="009B1F3C">
        <w:rPr>
          <w:rFonts w:eastAsiaTheme="minorEastAsia"/>
          <w:i/>
          <w:szCs w:val="22"/>
          <w:vertAlign w:val="superscript"/>
          <w:lang w:val="en-US" w:eastAsia="ko-KR" w:bidi="hi-IN"/>
        </w:rPr>
        <w:t>nd</w:t>
      </w:r>
      <w:r w:rsidRPr="009B1F3C">
        <w:rPr>
          <w:rFonts w:eastAsiaTheme="minorEastAsia"/>
          <w:i/>
          <w:szCs w:val="22"/>
          <w:lang w:val="en-US" w:eastAsia="ko-KR" w:bidi="hi-IN"/>
        </w:rPr>
        <w:t xml:space="preserve"> antenna will be transited to OFF mode once the timer is expired.</w:t>
      </w:r>
    </w:p>
    <w:p w:rsidR="0015385D" w:rsidRPr="009B1F3C" w:rsidRDefault="0015385D" w:rsidP="0015385D">
      <w:pPr>
        <w:jc w:val="both"/>
        <w:rPr>
          <w:rFonts w:eastAsiaTheme="minorEastAsia"/>
          <w:i/>
          <w:szCs w:val="22"/>
          <w:lang w:val="en-US" w:eastAsia="ko-KR" w:bidi="hi-IN"/>
        </w:rPr>
      </w:pPr>
      <w:r w:rsidRPr="009B1F3C">
        <w:rPr>
          <w:rFonts w:eastAsiaTheme="minorEastAsia"/>
          <w:b/>
          <w:i/>
          <w:szCs w:val="22"/>
          <w:lang w:val="en-US" w:eastAsia="ko-KR" w:bidi="hi-IN"/>
        </w:rPr>
        <w:t>Proposal #6</w:t>
      </w:r>
      <w:r w:rsidRPr="009B1F3C">
        <w:rPr>
          <w:rFonts w:eastAsiaTheme="minorEastAsia"/>
          <w:i/>
          <w:szCs w:val="22"/>
          <w:lang w:val="en-US" w:eastAsia="ko-KR" w:bidi="hi-IN"/>
        </w:rPr>
        <w:t xml:space="preserve">: If DCI </w:t>
      </w:r>
      <w:r>
        <w:rPr>
          <w:rFonts w:eastAsiaTheme="minorEastAsia"/>
          <w:i/>
          <w:szCs w:val="22"/>
          <w:lang w:val="en-US" w:eastAsia="ko-KR" w:bidi="hi-IN"/>
        </w:rPr>
        <w:t>command</w:t>
      </w:r>
      <w:r w:rsidRPr="009B1F3C">
        <w:rPr>
          <w:rFonts w:eastAsiaTheme="minorEastAsia"/>
          <w:i/>
          <w:szCs w:val="22"/>
          <w:lang w:val="en-US" w:eastAsia="ko-KR" w:bidi="hi-IN"/>
        </w:rPr>
        <w:t xml:space="preserve"> is received the outside of the timer window (after timer is expired), then UE can do SRS antenna switching within </w:t>
      </w:r>
      <w:r>
        <w:rPr>
          <w:rFonts w:eastAsiaTheme="minorEastAsia"/>
          <w:i/>
          <w:szCs w:val="22"/>
          <w:lang w:val="en-US" w:eastAsia="ko-KR" w:bidi="hi-IN"/>
        </w:rPr>
        <w:t>a new</w:t>
      </w:r>
      <w:r w:rsidRPr="009B1F3C">
        <w:rPr>
          <w:rFonts w:eastAsiaTheme="minorEastAsia"/>
          <w:i/>
          <w:szCs w:val="22"/>
          <w:lang w:val="en-US" w:eastAsia="ko-KR" w:bidi="hi-IN"/>
        </w:rPr>
        <w:t xml:space="preserve"> time Y’ (Y’ &gt; Y)</w:t>
      </w:r>
      <w:r w:rsidR="004712CC">
        <w:rPr>
          <w:rFonts w:eastAsiaTheme="minorEastAsia"/>
          <w:i/>
          <w:szCs w:val="22"/>
          <w:lang w:val="en-US" w:eastAsia="ko-KR" w:bidi="hi-IN"/>
        </w:rPr>
        <w:t>, i.e., 3 ms</w:t>
      </w:r>
      <w:r>
        <w:rPr>
          <w:rFonts w:eastAsiaTheme="minorEastAsia"/>
          <w:i/>
          <w:szCs w:val="22"/>
          <w:lang w:val="en-US" w:eastAsia="ko-KR" w:bidi="hi-IN"/>
        </w:rPr>
        <w:t xml:space="preserve"> to give UE to ramp up the 2</w:t>
      </w:r>
      <w:r w:rsidRPr="00752C1A">
        <w:rPr>
          <w:rFonts w:eastAsiaTheme="minorEastAsia"/>
          <w:i/>
          <w:szCs w:val="22"/>
          <w:vertAlign w:val="superscript"/>
          <w:lang w:val="en-US" w:eastAsia="ko-KR" w:bidi="hi-IN"/>
        </w:rPr>
        <w:t>nd</w:t>
      </w:r>
      <w:r>
        <w:rPr>
          <w:rFonts w:eastAsiaTheme="minorEastAsia"/>
          <w:i/>
          <w:szCs w:val="22"/>
          <w:lang w:val="en-US" w:eastAsia="ko-KR" w:bidi="hi-IN"/>
        </w:rPr>
        <w:t xml:space="preserve"> antenna.</w:t>
      </w:r>
    </w:p>
    <w:p w:rsidR="0015385D" w:rsidRPr="0015385D" w:rsidRDefault="0015385D" w:rsidP="0015385D">
      <w:pPr>
        <w:jc w:val="both"/>
        <w:rPr>
          <w:i/>
          <w:lang w:val="en-US"/>
        </w:rPr>
      </w:pPr>
      <w:r w:rsidRPr="0015385D">
        <w:rPr>
          <w:b/>
          <w:i/>
          <w:lang w:val="en-US"/>
        </w:rPr>
        <w:t>Proposal #7</w:t>
      </w:r>
      <w:r w:rsidRPr="0015385D">
        <w:rPr>
          <w:i/>
          <w:lang w:val="en-US"/>
        </w:rPr>
        <w:t>: For the case of multiple SRS antenna switching operation, timer is reset after each SRS antenna switching operation. If the timer is expired, the 2</w:t>
      </w:r>
      <w:r w:rsidRPr="0015385D">
        <w:rPr>
          <w:i/>
          <w:vertAlign w:val="superscript"/>
          <w:lang w:val="en-US"/>
        </w:rPr>
        <w:t>nd</w:t>
      </w:r>
      <w:r w:rsidRPr="0015385D">
        <w:rPr>
          <w:i/>
          <w:lang w:val="en-US"/>
        </w:rPr>
        <w:t xml:space="preserve"> antenna goes to OFF mode.</w:t>
      </w:r>
    </w:p>
    <w:p w:rsidR="008A3B35" w:rsidRPr="008A3B35" w:rsidRDefault="008A3B35" w:rsidP="008A3B35">
      <w:pPr>
        <w:pStyle w:val="Heading1"/>
        <w:ind w:left="567" w:hanging="567"/>
        <w:rPr>
          <w:rFonts w:ascii="Times New Roman" w:hAnsi="Times New Roman"/>
        </w:rPr>
      </w:pPr>
      <w:r w:rsidRPr="008A3B35">
        <w:rPr>
          <w:rFonts w:ascii="Times New Roman" w:hAnsi="Times New Roman"/>
        </w:rPr>
        <w:t>References</w:t>
      </w:r>
    </w:p>
    <w:p w:rsidR="008A3B35" w:rsidRPr="009B1F3C" w:rsidRDefault="008A3B35" w:rsidP="008A3B35">
      <w:pPr>
        <w:pStyle w:val="ListParagraph"/>
        <w:numPr>
          <w:ilvl w:val="0"/>
          <w:numId w:val="8"/>
        </w:numPr>
        <w:spacing w:line="280" w:lineRule="atLeast"/>
        <w:jc w:val="both"/>
        <w:rPr>
          <w:rFonts w:ascii="Times New Roman" w:eastAsia="SimSun" w:hAnsi="Times New Roman"/>
          <w:sz w:val="18"/>
          <w:szCs w:val="20"/>
        </w:rPr>
      </w:pPr>
      <w:bookmarkStart w:id="3" w:name="_Ref520882797"/>
      <w:r w:rsidRPr="009B1F3C">
        <w:rPr>
          <w:rFonts w:ascii="Times New Roman" w:hAnsi="Times New Roman"/>
          <w:bCs/>
          <w:sz w:val="20"/>
        </w:rPr>
        <w:t xml:space="preserve">R4-1902483 “WF on SRS antenna switching for FR2”, Huawei, </w:t>
      </w:r>
      <w:r w:rsidR="00A20AB5">
        <w:rPr>
          <w:rFonts w:ascii="Times New Roman" w:hAnsi="Times New Roman"/>
          <w:bCs/>
          <w:sz w:val="20"/>
        </w:rPr>
        <w:t xml:space="preserve">RAN4#90, Athens, Greece, </w:t>
      </w:r>
      <w:r w:rsidRPr="009B1F3C">
        <w:rPr>
          <w:rFonts w:ascii="Times New Roman" w:hAnsi="Times New Roman"/>
          <w:bCs/>
          <w:sz w:val="20"/>
        </w:rPr>
        <w:t>Feb. 2019</w:t>
      </w:r>
    </w:p>
    <w:p w:rsidR="008A3B35" w:rsidRPr="009B1F3C" w:rsidRDefault="00A20AB5" w:rsidP="008A3B35">
      <w:pPr>
        <w:pStyle w:val="ListParagraph"/>
        <w:widowControl w:val="0"/>
        <w:numPr>
          <w:ilvl w:val="0"/>
          <w:numId w:val="8"/>
        </w:numPr>
        <w:tabs>
          <w:tab w:val="num" w:pos="708"/>
        </w:tabs>
        <w:autoSpaceDN w:val="0"/>
        <w:spacing w:before="0" w:after="60"/>
        <w:jc w:val="both"/>
        <w:rPr>
          <w:rFonts w:ascii="Times New Roman" w:eastAsia="SimSun" w:hAnsi="Times New Roman"/>
          <w:sz w:val="20"/>
          <w:szCs w:val="20"/>
        </w:rPr>
      </w:pPr>
      <w:r>
        <w:rPr>
          <w:rFonts w:ascii="Times New Roman" w:eastAsia="SimSun" w:hAnsi="Times New Roman"/>
          <w:sz w:val="20"/>
          <w:szCs w:val="20"/>
        </w:rPr>
        <w:t>R4-1710048, “LS Reply to LS related to SRS hopping”, Qualcomm, NR AH#3, Nagoya, Japan, Sep. 2017</w:t>
      </w:r>
    </w:p>
    <w:bookmarkEnd w:id="3"/>
    <w:p w:rsidR="008A3B35" w:rsidRPr="008A3B35" w:rsidRDefault="008A3B35" w:rsidP="001879D3">
      <w:pPr>
        <w:jc w:val="both"/>
        <w:rPr>
          <w:lang w:val="en-US"/>
        </w:rPr>
      </w:pPr>
    </w:p>
    <w:p w:rsidR="00561C32" w:rsidRPr="009B1F3C" w:rsidRDefault="00207ED9" w:rsidP="00207ED9">
      <w:pPr>
        <w:pStyle w:val="Heading1"/>
        <w:rPr>
          <w:rFonts w:ascii="Times New Roman" w:hAnsi="Times New Roman"/>
        </w:rPr>
      </w:pPr>
      <w:r w:rsidRPr="009B1F3C">
        <w:rPr>
          <w:rFonts w:ascii="Times New Roman" w:hAnsi="Times New Roman"/>
        </w:rPr>
        <w:t>Appendix</w:t>
      </w:r>
    </w:p>
    <w:p w:rsidR="00207ED9" w:rsidRPr="00A20AB5" w:rsidRDefault="00A20AB5" w:rsidP="00A20AB5">
      <w:pPr>
        <w:pStyle w:val="ListParagraph"/>
        <w:numPr>
          <w:ilvl w:val="0"/>
          <w:numId w:val="31"/>
        </w:numPr>
        <w:rPr>
          <w:rFonts w:ascii="Times New Roman" w:hAnsi="Times New Roman"/>
          <w:sz w:val="20"/>
          <w:szCs w:val="20"/>
        </w:rPr>
      </w:pPr>
      <w:r w:rsidRPr="0012233F">
        <w:rPr>
          <w:rFonts w:ascii="Times New Roman" w:hAnsi="Times New Roman"/>
          <w:sz w:val="20"/>
          <w:szCs w:val="20"/>
        </w:rPr>
        <w:t>RRC reconfiguration</w:t>
      </w:r>
      <w:r w:rsidRPr="00A20AB5">
        <w:rPr>
          <w:rFonts w:ascii="Times New Roman" w:hAnsi="Times New Roman"/>
          <w:sz w:val="20"/>
          <w:szCs w:val="20"/>
        </w:rPr>
        <w:t xml:space="preserve"> time is defined </w:t>
      </w:r>
      <w:r w:rsidR="0012233F">
        <w:rPr>
          <w:rFonts w:ascii="Times New Roman" w:hAnsi="Times New Roman"/>
          <w:sz w:val="20"/>
          <w:szCs w:val="20"/>
        </w:rPr>
        <w:t>by</w:t>
      </w:r>
      <w:r w:rsidRPr="00A20AB5">
        <w:rPr>
          <w:rFonts w:ascii="Times New Roman" w:hAnsi="Times New Roman"/>
          <w:sz w:val="20"/>
          <w:szCs w:val="20"/>
        </w:rPr>
        <w:t xml:space="preserve"> Table 12.1-1 in TS 38.331:</w:t>
      </w:r>
    </w:p>
    <w:p w:rsidR="00207ED9" w:rsidRPr="009B1F3C" w:rsidRDefault="00207ED9" w:rsidP="00207ED9">
      <w:pPr>
        <w:pStyle w:val="TH"/>
        <w:rPr>
          <w:rFonts w:ascii="Times New Roman" w:hAnsi="Times New Roman"/>
        </w:rPr>
      </w:pPr>
      <w:r w:rsidRPr="009B1F3C">
        <w:rPr>
          <w:rFonts w:ascii="Times New Roman" w:hAnsi="Times New Roman"/>
        </w:rPr>
        <w:t xml:space="preserve">Table 12.1-1: UE performance requirements for </w:t>
      </w:r>
      <w:smartTag w:uri="urn:schemas-microsoft-com:office:smarttags" w:element="stockticker">
        <w:r w:rsidRPr="009B1F3C">
          <w:rPr>
            <w:rFonts w:ascii="Times New Roman" w:hAnsi="Times New Roman"/>
          </w:rPr>
          <w:t>RRC</w:t>
        </w:r>
      </w:smartTag>
      <w:r w:rsidRPr="009B1F3C">
        <w:rPr>
          <w:rFonts w:ascii="Times New Roman" w:hAnsi="Times New Roman"/>
        </w:rPr>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207ED9" w:rsidRPr="009B1F3C" w:rsidTr="00A20AB5">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jc w:val="center"/>
              <w:rPr>
                <w:rFonts w:eastAsia="Times New Roman"/>
                <w:b/>
                <w:sz w:val="18"/>
                <w:lang w:eastAsia="ja-JP"/>
              </w:rPr>
            </w:pPr>
            <w:r w:rsidRPr="009B1F3C">
              <w:rPr>
                <w:rFonts w:eastAsia="Times New Roman"/>
                <w:b/>
                <w:sz w:val="18"/>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jc w:val="center"/>
              <w:rPr>
                <w:rFonts w:eastAsia="Times New Roman"/>
                <w:b/>
                <w:sz w:val="18"/>
                <w:lang w:eastAsia="ja-JP"/>
              </w:rPr>
            </w:pPr>
            <w:r w:rsidRPr="009B1F3C">
              <w:rPr>
                <w:rFonts w:eastAsia="Times New Roman"/>
                <w:b/>
                <w:sz w:val="18"/>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jc w:val="center"/>
              <w:rPr>
                <w:rFonts w:eastAsia="Times New Roman"/>
                <w:b/>
                <w:sz w:val="18"/>
                <w:lang w:eastAsia="ja-JP"/>
              </w:rPr>
            </w:pPr>
            <w:r w:rsidRPr="009B1F3C">
              <w:rPr>
                <w:rFonts w:eastAsia="Times New Roman"/>
                <w:b/>
                <w:sz w:val="18"/>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jc w:val="center"/>
              <w:rPr>
                <w:rFonts w:eastAsia="Times New Roman"/>
                <w:b/>
                <w:sz w:val="18"/>
                <w:lang w:eastAsia="ja-JP"/>
              </w:rPr>
            </w:pPr>
            <w:r w:rsidRPr="009B1F3C">
              <w:rPr>
                <w:rFonts w:eastAsia="Times New Roman"/>
                <w:b/>
                <w:sz w:val="18"/>
                <w:lang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jc w:val="center"/>
              <w:rPr>
                <w:rFonts w:eastAsia="Times New Roman"/>
                <w:b/>
                <w:sz w:val="18"/>
                <w:lang w:eastAsia="ja-JP"/>
              </w:rPr>
            </w:pPr>
            <w:r w:rsidRPr="009B1F3C">
              <w:rPr>
                <w:rFonts w:eastAsia="Times New Roman"/>
                <w:b/>
                <w:sz w:val="18"/>
                <w:lang w:eastAsia="ja-JP"/>
              </w:rPr>
              <w:t>Notes</w:t>
            </w:r>
          </w:p>
        </w:tc>
      </w:tr>
      <w:tr w:rsidR="00207ED9" w:rsidRPr="009B1F3C" w:rsidTr="00A20AB5">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smartTag w:uri="urn:schemas-microsoft-com:office:smarttags" w:element="stockticker">
              <w:r w:rsidRPr="009B1F3C">
                <w:rPr>
                  <w:rFonts w:eastAsia="Times New Roman"/>
                  <w:b/>
                  <w:sz w:val="18"/>
                  <w:lang w:eastAsia="en-GB"/>
                </w:rPr>
                <w:t>RRC</w:t>
              </w:r>
            </w:smartTag>
            <w:r w:rsidRPr="009B1F3C">
              <w:rPr>
                <w:rFonts w:eastAsia="Times New Roman"/>
                <w:b/>
                <w:sz w:val="18"/>
                <w:lang w:eastAsia="en-GB"/>
              </w:rPr>
              <w:t xml:space="preserve"> Connection Control Procedures</w:t>
            </w: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D7DAB" w:rsidRDefault="00207ED9" w:rsidP="00A20AB5">
            <w:pPr>
              <w:keepNext/>
              <w:keepLines/>
              <w:spacing w:before="0" w:after="0"/>
              <w:rPr>
                <w:rFonts w:eastAsia="Times New Roman"/>
                <w:sz w:val="18"/>
                <w:highlight w:val="yellow"/>
                <w:lang w:eastAsia="en-GB"/>
              </w:rPr>
            </w:pPr>
            <w:r w:rsidRPr="009D7DAB">
              <w:rPr>
                <w:rFonts w:eastAsia="Times New Roman"/>
                <w:sz w:val="18"/>
                <w:highlight w:val="yellow"/>
                <w:lang w:eastAsia="en-GB"/>
              </w:rPr>
              <w:t>RRC reconfiguration</w:t>
            </w:r>
          </w:p>
          <w:p w:rsidR="00207ED9" w:rsidRPr="009D7DAB" w:rsidRDefault="00207ED9" w:rsidP="00A20AB5">
            <w:pPr>
              <w:keepNext/>
              <w:keepLines/>
              <w:spacing w:before="0" w:after="0"/>
              <w:rPr>
                <w:rFonts w:eastAsia="Times New Roman"/>
                <w:sz w:val="18"/>
                <w:highlight w:val="yellow"/>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207ED9" w:rsidRPr="009D7DAB" w:rsidRDefault="00207ED9" w:rsidP="00A20AB5">
            <w:pPr>
              <w:keepNext/>
              <w:keepLines/>
              <w:spacing w:before="0" w:after="0"/>
              <w:rPr>
                <w:rFonts w:eastAsia="Times New Roman"/>
                <w:i/>
                <w:sz w:val="18"/>
                <w:highlight w:val="yellow"/>
                <w:lang w:eastAsia="en-GB"/>
              </w:rPr>
            </w:pPr>
            <w:r w:rsidRPr="009D7DAB">
              <w:rPr>
                <w:rFonts w:eastAsia="Times New Roman"/>
                <w:i/>
                <w:sz w:val="18"/>
                <w:szCs w:val="18"/>
                <w:highlight w:val="yellow"/>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207ED9" w:rsidRPr="009D7DAB" w:rsidRDefault="00207ED9" w:rsidP="00A20AB5">
            <w:pPr>
              <w:keepNext/>
              <w:keepLines/>
              <w:spacing w:before="0" w:after="0"/>
              <w:rPr>
                <w:rFonts w:eastAsia="Times New Roman"/>
                <w:i/>
                <w:sz w:val="18"/>
                <w:highlight w:val="yellow"/>
                <w:lang w:eastAsia="en-GB"/>
              </w:rPr>
            </w:pPr>
            <w:r w:rsidRPr="009D7DAB">
              <w:rPr>
                <w:rFonts w:eastAsia="Times New Roman"/>
                <w:i/>
                <w:sz w:val="18"/>
                <w:highlight w:val="yellow"/>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207ED9" w:rsidRPr="009D7DAB" w:rsidRDefault="00207ED9" w:rsidP="00A20AB5">
            <w:pPr>
              <w:keepNext/>
              <w:keepLines/>
              <w:spacing w:before="0" w:after="0"/>
              <w:rPr>
                <w:rFonts w:eastAsia="Times New Roman"/>
                <w:sz w:val="18"/>
                <w:highlight w:val="yellow"/>
                <w:lang w:eastAsia="en-GB"/>
              </w:rPr>
            </w:pPr>
            <w:r w:rsidRPr="009D7DAB">
              <w:rPr>
                <w:rFonts w:eastAsia="Times New Roman"/>
                <w:sz w:val="18"/>
                <w:highlight w:val="yellow"/>
                <w:lang w:eastAsia="en-GB"/>
              </w:rPr>
              <w:t>10</w:t>
            </w:r>
          </w:p>
        </w:tc>
        <w:tc>
          <w:tcPr>
            <w:tcW w:w="2038" w:type="dxa"/>
            <w:tcBorders>
              <w:top w:val="single" w:sz="4" w:space="0" w:color="auto"/>
              <w:left w:val="single" w:sz="4" w:space="0" w:color="auto"/>
              <w:bottom w:val="single" w:sz="4" w:space="0" w:color="auto"/>
              <w:right w:val="single" w:sz="4" w:space="0" w:color="auto"/>
            </w:tcBorders>
          </w:tcPr>
          <w:p w:rsidR="00207ED9" w:rsidRPr="009D7DAB" w:rsidRDefault="00207ED9" w:rsidP="00A20AB5">
            <w:pPr>
              <w:keepNext/>
              <w:keepLines/>
              <w:spacing w:before="0" w:after="0"/>
              <w:rPr>
                <w:rFonts w:eastAsia="Times New Roman"/>
                <w:sz w:val="18"/>
                <w:highlight w:val="yellow"/>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r w:rsidRPr="009B1F3C">
              <w:rPr>
                <w:rFonts w:eastAsia="Times New Roman"/>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r w:rsidRPr="009B1F3C">
              <w:rPr>
                <w:rFonts w:eastAsia="Times New Roman"/>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szCs w:val="18"/>
                <w:lang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r w:rsidRPr="009B1F3C">
              <w:rPr>
                <w:rFonts w:eastAsia="Times New Roman"/>
                <w:i/>
                <w:sz w:val="18"/>
                <w:szCs w:val="18"/>
                <w:lang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szCs w:val="18"/>
                <w:lang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szCs w:val="18"/>
                <w:lang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r w:rsidRPr="009B1F3C">
              <w:rPr>
                <w:rFonts w:eastAsia="Times New Roman"/>
                <w:i/>
                <w:sz w:val="18"/>
                <w:szCs w:val="18"/>
                <w:lang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FFS</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r w:rsidRPr="009B1F3C">
              <w:rPr>
                <w:rFonts w:eastAsia="Times New Roman"/>
                <w:i/>
                <w:sz w:val="18"/>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RRC resume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r w:rsidRPr="009B1F3C">
              <w:rPr>
                <w:rFonts w:eastAsia="Times New Roman"/>
                <w:i/>
                <w:sz w:val="18"/>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Initial security activation</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r w:rsidRPr="009B1F3C">
              <w:rPr>
                <w:rFonts w:eastAsia="Times New Roman"/>
                <w:i/>
                <w:sz w:val="18"/>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 xml:space="preserve">Initial security activation + </w:t>
            </w:r>
            <w:smartTag w:uri="urn:schemas-microsoft-com:office:smarttags" w:element="stockticker">
              <w:r w:rsidRPr="009B1F3C">
                <w:rPr>
                  <w:rFonts w:eastAsia="Times New Roman"/>
                  <w:sz w:val="18"/>
                  <w:lang w:eastAsia="en-GB"/>
                </w:rPr>
                <w:t>RRC</w:t>
              </w:r>
            </w:smartTag>
            <w:r w:rsidRPr="009B1F3C">
              <w:rPr>
                <w:rFonts w:eastAsia="Times New Roman"/>
                <w:sz w:val="18"/>
                <w:lang w:eastAsia="en-GB"/>
              </w:rPr>
              <w:t xml:space="preserve"> reconfiguration</w:t>
            </w:r>
          </w:p>
        </w:tc>
        <w:tc>
          <w:tcPr>
            <w:tcW w:w="22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lang w:eastAsia="en-GB"/>
              </w:rPr>
              <w:t>SecurityModeCommand, RRCReconfiguration</w:t>
            </w:r>
          </w:p>
        </w:tc>
        <w:tc>
          <w:tcPr>
            <w:tcW w:w="2833"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i/>
                <w:sz w:val="18"/>
                <w:lang w:eastAsia="en-GB"/>
              </w:rPr>
            </w:pPr>
            <w:r w:rsidRPr="009B1F3C">
              <w:rPr>
                <w:rFonts w:eastAsia="Times New Roman"/>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FFS</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The two DL messages are transmitted in the same TTI</w:t>
            </w:r>
          </w:p>
        </w:tc>
      </w:tr>
      <w:tr w:rsidR="00207ED9" w:rsidRPr="009B1F3C" w:rsidTr="00A20AB5">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Other procedures</w:t>
            </w: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i/>
                <w:sz w:val="18"/>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i/>
                <w:sz w:val="18"/>
                <w:lang w:eastAsia="en-GB"/>
              </w:rPr>
            </w:pPr>
            <w:r w:rsidRPr="009B1F3C">
              <w:rPr>
                <w:rFonts w:eastAsia="Times New Roman"/>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i/>
                <w:noProof/>
                <w:sz w:val="18"/>
                <w:lang w:eastAsia="en-GB"/>
              </w:rPr>
            </w:pPr>
            <w:r w:rsidRPr="009B1F3C">
              <w:rPr>
                <w:rFonts w:eastAsia="Times New Roman"/>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zh-CN"/>
              </w:rPr>
            </w:pPr>
            <w:r w:rsidRPr="009B1F3C">
              <w:rPr>
                <w:rFonts w:eastAsia="Times New Roman"/>
                <w:sz w:val="18"/>
                <w:lang w:eastAsia="zh-CN"/>
              </w:rPr>
              <w:t>FFS</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r w:rsidR="00207ED9" w:rsidRPr="009B1F3C" w:rsidTr="00A20AB5">
        <w:trPr>
          <w:cantSplit/>
          <w:jc w:val="center"/>
        </w:trPr>
        <w:tc>
          <w:tcPr>
            <w:tcW w:w="3260"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r w:rsidRPr="009B1F3C">
              <w:rPr>
                <w:rFonts w:eastAsia="Times New Roman"/>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i/>
                <w:sz w:val="18"/>
                <w:szCs w:val="18"/>
                <w:lang w:eastAsia="ja-JP"/>
              </w:rPr>
            </w:pPr>
            <w:r w:rsidRPr="009B1F3C">
              <w:rPr>
                <w:rFonts w:eastAsia="Times New Roman"/>
                <w:i/>
                <w:sz w:val="18"/>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i/>
                <w:noProof/>
                <w:sz w:val="18"/>
                <w:lang w:eastAsia="en-GB"/>
              </w:rPr>
            </w:pPr>
            <w:r w:rsidRPr="009B1F3C">
              <w:rPr>
                <w:rFonts w:eastAsia="Times New Roman"/>
                <w:i/>
                <w:sz w:val="18"/>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zh-CN"/>
              </w:rPr>
            </w:pPr>
            <w:r w:rsidRPr="009B1F3C">
              <w:rPr>
                <w:rFonts w:eastAsia="Times New Roman"/>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207ED9" w:rsidRPr="009B1F3C" w:rsidRDefault="00207ED9" w:rsidP="00A20AB5">
            <w:pPr>
              <w:keepNext/>
              <w:keepLines/>
              <w:spacing w:before="0" w:after="0"/>
              <w:rPr>
                <w:rFonts w:eastAsia="Times New Roman"/>
                <w:sz w:val="18"/>
                <w:lang w:eastAsia="en-GB"/>
              </w:rPr>
            </w:pPr>
          </w:p>
        </w:tc>
      </w:tr>
    </w:tbl>
    <w:p w:rsidR="00207ED9" w:rsidRDefault="00207ED9" w:rsidP="00207ED9">
      <w:pPr>
        <w:jc w:val="both"/>
      </w:pPr>
    </w:p>
    <w:p w:rsidR="00A20AB5" w:rsidRPr="00E430CE" w:rsidRDefault="00A20AB5" w:rsidP="00E430CE"/>
    <w:p w:rsidR="00207ED9" w:rsidRPr="00A20AB5" w:rsidRDefault="00207ED9" w:rsidP="00A20AB5">
      <w:pPr>
        <w:pStyle w:val="ListParagraph"/>
        <w:numPr>
          <w:ilvl w:val="0"/>
          <w:numId w:val="31"/>
        </w:numPr>
        <w:rPr>
          <w:rFonts w:ascii="Times New Roman" w:hAnsi="Times New Roman"/>
          <w:sz w:val="20"/>
          <w:szCs w:val="20"/>
        </w:rPr>
      </w:pPr>
      <w:r w:rsidRPr="00A20AB5">
        <w:rPr>
          <w:rFonts w:ascii="Times New Roman" w:hAnsi="Times New Roman"/>
          <w:sz w:val="20"/>
          <w:szCs w:val="20"/>
        </w:rPr>
        <w:t>N2</w:t>
      </w:r>
      <w:r w:rsidR="00A20AB5">
        <w:rPr>
          <w:rFonts w:ascii="Times New Roman" w:hAnsi="Times New Roman"/>
          <w:sz w:val="20"/>
          <w:szCs w:val="20"/>
        </w:rPr>
        <w:t xml:space="preserve"> (PUSCH preparation time) is defined </w:t>
      </w:r>
      <w:r w:rsidR="0012233F">
        <w:rPr>
          <w:rFonts w:ascii="Times New Roman" w:hAnsi="Times New Roman"/>
          <w:sz w:val="20"/>
          <w:szCs w:val="20"/>
        </w:rPr>
        <w:t>by</w:t>
      </w:r>
      <w:r w:rsidR="00E430CE">
        <w:rPr>
          <w:rFonts w:ascii="Times New Roman" w:hAnsi="Times New Roman"/>
          <w:sz w:val="20"/>
          <w:szCs w:val="20"/>
        </w:rPr>
        <w:t xml:space="preserve"> Table 6.4-1</w:t>
      </w:r>
      <w:r w:rsidR="00A20AB5">
        <w:rPr>
          <w:rFonts w:ascii="Times New Roman" w:hAnsi="Times New Roman"/>
          <w:sz w:val="20"/>
          <w:szCs w:val="20"/>
        </w:rPr>
        <w:t xml:space="preserve"> in TS 38.214:</w:t>
      </w:r>
    </w:p>
    <w:p w:rsidR="00207ED9" w:rsidRPr="009B1F3C" w:rsidRDefault="00207ED9" w:rsidP="00207ED9">
      <w:pPr>
        <w:pStyle w:val="TH"/>
        <w:rPr>
          <w:rFonts w:ascii="Times New Roman" w:hAnsi="Times New Roman"/>
          <w:i/>
          <w:color w:val="000000"/>
        </w:rPr>
      </w:pPr>
      <w:r w:rsidRPr="009B1F3C">
        <w:rPr>
          <w:rFonts w:ascii="Times New Roman" w:hAnsi="Times New Roman"/>
          <w:color w:val="000000"/>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207ED9" w:rsidRPr="009B1F3C" w:rsidTr="00A20AB5">
        <w:trPr>
          <w:jc w:val="center"/>
        </w:trPr>
        <w:tc>
          <w:tcPr>
            <w:tcW w:w="828" w:type="dxa"/>
            <w:shd w:val="clear" w:color="auto" w:fill="auto"/>
            <w:vAlign w:val="center"/>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position w:val="-8"/>
              </w:rPr>
              <w:object w:dxaOrig="220" w:dyaOrig="220">
                <v:shape id="_x0000_i1029" type="#_x0000_t75" style="width:11.15pt;height:11.15pt" o:ole="">
                  <v:imagedata r:id="rId20" o:title=""/>
                </v:shape>
                <o:OLEObject Type="Embed" ProgID="Equation.3" ShapeID="_x0000_i1029" DrawAspect="Content" ObjectID="_1615631236" r:id="rId21"/>
              </w:object>
            </w:r>
          </w:p>
        </w:tc>
        <w:tc>
          <w:tcPr>
            <w:tcW w:w="4165" w:type="dxa"/>
            <w:shd w:val="clear" w:color="auto" w:fill="auto"/>
          </w:tcPr>
          <w:p w:rsidR="00207ED9" w:rsidRPr="009B1F3C" w:rsidRDefault="00207ED9" w:rsidP="00A20AB5">
            <w:pPr>
              <w:pStyle w:val="TAH"/>
              <w:rPr>
                <w:rFonts w:ascii="Times New Roman" w:eastAsia="Batang" w:hAnsi="Times New Roman"/>
                <w:color w:val="000000"/>
              </w:rPr>
            </w:pPr>
            <w:r w:rsidRPr="009B1F3C">
              <w:rPr>
                <w:rFonts w:ascii="Times New Roman" w:eastAsia="Batang" w:hAnsi="Times New Roman"/>
                <w:color w:val="000000"/>
              </w:rPr>
              <w:t xml:space="preserve">PUSCH preparation time </w:t>
            </w:r>
            <w:r w:rsidRPr="009B1F3C">
              <w:rPr>
                <w:rFonts w:ascii="Times New Roman" w:eastAsia="Batang" w:hAnsi="Times New Roman"/>
                <w:i/>
                <w:color w:val="000000"/>
              </w:rPr>
              <w:t>N</w:t>
            </w:r>
            <w:r w:rsidRPr="009B1F3C">
              <w:rPr>
                <w:rFonts w:ascii="Times New Roman" w:eastAsia="Batang" w:hAnsi="Times New Roman"/>
                <w:i/>
                <w:color w:val="000000"/>
                <w:vertAlign w:val="subscript"/>
              </w:rPr>
              <w:t>2</w:t>
            </w:r>
            <w:r w:rsidRPr="009B1F3C">
              <w:rPr>
                <w:rFonts w:ascii="Times New Roman" w:eastAsia="Batang" w:hAnsi="Times New Roman"/>
                <w:color w:val="000000"/>
              </w:rPr>
              <w:t xml:space="preserve"> [symbols]</w:t>
            </w:r>
          </w:p>
        </w:tc>
      </w:tr>
      <w:tr w:rsidR="00207ED9" w:rsidRPr="009B1F3C" w:rsidTr="00A20AB5">
        <w:trPr>
          <w:jc w:val="center"/>
        </w:trPr>
        <w:tc>
          <w:tcPr>
            <w:tcW w:w="828" w:type="dxa"/>
            <w:shd w:val="clear" w:color="auto" w:fill="auto"/>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rPr>
              <w:t>0</w:t>
            </w:r>
          </w:p>
        </w:tc>
        <w:tc>
          <w:tcPr>
            <w:tcW w:w="4165" w:type="dxa"/>
            <w:shd w:val="clear" w:color="auto" w:fill="auto"/>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rPr>
              <w:t>10</w:t>
            </w:r>
          </w:p>
        </w:tc>
      </w:tr>
      <w:tr w:rsidR="00207ED9" w:rsidRPr="009B1F3C" w:rsidTr="00A20AB5">
        <w:trPr>
          <w:jc w:val="center"/>
        </w:trPr>
        <w:tc>
          <w:tcPr>
            <w:tcW w:w="828" w:type="dxa"/>
            <w:shd w:val="clear" w:color="auto" w:fill="auto"/>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rPr>
              <w:t>1</w:t>
            </w:r>
          </w:p>
        </w:tc>
        <w:tc>
          <w:tcPr>
            <w:tcW w:w="4165" w:type="dxa"/>
            <w:shd w:val="clear" w:color="auto" w:fill="auto"/>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rPr>
              <w:t>12</w:t>
            </w:r>
          </w:p>
        </w:tc>
      </w:tr>
      <w:tr w:rsidR="00207ED9" w:rsidRPr="009B1F3C" w:rsidTr="00A20AB5">
        <w:trPr>
          <w:trHeight w:val="47"/>
          <w:jc w:val="center"/>
        </w:trPr>
        <w:tc>
          <w:tcPr>
            <w:tcW w:w="828" w:type="dxa"/>
            <w:shd w:val="clear" w:color="auto" w:fill="auto"/>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rPr>
              <w:t>2</w:t>
            </w:r>
          </w:p>
        </w:tc>
        <w:tc>
          <w:tcPr>
            <w:tcW w:w="4165" w:type="dxa"/>
            <w:shd w:val="clear" w:color="auto" w:fill="auto"/>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rPr>
              <w:t>23</w:t>
            </w:r>
          </w:p>
        </w:tc>
      </w:tr>
      <w:tr w:rsidR="00207ED9" w:rsidRPr="009B1F3C" w:rsidTr="00A20AB5">
        <w:trPr>
          <w:jc w:val="center"/>
        </w:trPr>
        <w:tc>
          <w:tcPr>
            <w:tcW w:w="828" w:type="dxa"/>
            <w:shd w:val="clear" w:color="auto" w:fill="auto"/>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rPr>
              <w:t>3</w:t>
            </w:r>
          </w:p>
        </w:tc>
        <w:tc>
          <w:tcPr>
            <w:tcW w:w="4165" w:type="dxa"/>
            <w:shd w:val="clear" w:color="auto" w:fill="auto"/>
          </w:tcPr>
          <w:p w:rsidR="00207ED9" w:rsidRPr="009B1F3C" w:rsidRDefault="00207ED9" w:rsidP="00A20AB5">
            <w:pPr>
              <w:pStyle w:val="TAC"/>
              <w:rPr>
                <w:rFonts w:ascii="Times New Roman" w:eastAsia="Batang" w:hAnsi="Times New Roman"/>
                <w:color w:val="000000"/>
              </w:rPr>
            </w:pPr>
            <w:r w:rsidRPr="009B1F3C">
              <w:rPr>
                <w:rFonts w:ascii="Times New Roman" w:eastAsia="Batang" w:hAnsi="Times New Roman"/>
                <w:color w:val="000000"/>
              </w:rPr>
              <w:t>36</w:t>
            </w:r>
          </w:p>
        </w:tc>
      </w:tr>
    </w:tbl>
    <w:p w:rsidR="00207ED9" w:rsidRDefault="00207ED9" w:rsidP="00207ED9">
      <w:pPr>
        <w:jc w:val="both"/>
      </w:pPr>
    </w:p>
    <w:p w:rsidR="0012233F" w:rsidRPr="009B1F3C" w:rsidRDefault="0012233F" w:rsidP="00207ED9">
      <w:pPr>
        <w:jc w:val="both"/>
      </w:pPr>
    </w:p>
    <w:p w:rsidR="00207ED9" w:rsidRPr="00A20AB5" w:rsidRDefault="00A20AB5" w:rsidP="00A20AB5">
      <w:pPr>
        <w:pStyle w:val="ListParagraph"/>
        <w:numPr>
          <w:ilvl w:val="0"/>
          <w:numId w:val="31"/>
        </w:numPr>
        <w:rPr>
          <w:rFonts w:ascii="Times New Roman" w:hAnsi="Times New Roman"/>
          <w:sz w:val="20"/>
          <w:szCs w:val="20"/>
        </w:rPr>
      </w:pPr>
      <w:r>
        <w:rPr>
          <w:rFonts w:ascii="Times New Roman" w:hAnsi="Times New Roman"/>
          <w:sz w:val="20"/>
          <w:szCs w:val="20"/>
        </w:rPr>
        <w:t>The minimum guard period</w:t>
      </w:r>
      <w:r w:rsidR="00207ED9" w:rsidRPr="00A20AB5">
        <w:rPr>
          <w:rFonts w:ascii="Times New Roman" w:hAnsi="Times New Roman"/>
          <w:sz w:val="20"/>
          <w:szCs w:val="20"/>
        </w:rPr>
        <w:t xml:space="preserve"> </w:t>
      </w:r>
      <w:r w:rsidR="0012233F">
        <w:rPr>
          <w:rFonts w:ascii="Times New Roman" w:hAnsi="Times New Roman"/>
          <w:sz w:val="20"/>
          <w:szCs w:val="20"/>
        </w:rPr>
        <w:t>Y is defined by Table 6.2.1.2-1 in TS 38.214:</w:t>
      </w:r>
    </w:p>
    <w:p w:rsidR="00207ED9" w:rsidRPr="009B1F3C" w:rsidRDefault="00207ED9" w:rsidP="00207ED9">
      <w:pPr>
        <w:pStyle w:val="TH"/>
        <w:rPr>
          <w:rFonts w:ascii="Times New Roman" w:hAnsi="Times New Roman"/>
        </w:rPr>
      </w:pPr>
      <w:r w:rsidRPr="009B1F3C">
        <w:rPr>
          <w:rFonts w:ascii="Times New Roman" w:hAnsi="Times New Roman"/>
        </w:rPr>
        <w:t xml:space="preserve">Table </w:t>
      </w:r>
      <w:r w:rsidRPr="009B1F3C">
        <w:rPr>
          <w:rFonts w:ascii="Times New Roman" w:hAnsi="Times New Roman"/>
          <w:lang w:eastAsia="zh-CN"/>
        </w:rPr>
        <w:t>6</w:t>
      </w:r>
      <w:r w:rsidRPr="009B1F3C">
        <w:rPr>
          <w:rFonts w:ascii="Times New Roman" w:hAnsi="Times New Roman"/>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207ED9" w:rsidRPr="009B1F3C" w:rsidTr="00A20AB5">
        <w:trPr>
          <w:jc w:val="center"/>
        </w:trPr>
        <w:tc>
          <w:tcPr>
            <w:tcW w:w="1129" w:type="dxa"/>
            <w:vAlign w:val="center"/>
          </w:tcPr>
          <w:p w:rsidR="00207ED9" w:rsidRPr="009B1F3C" w:rsidRDefault="00207ED9" w:rsidP="00A20AB5">
            <w:pPr>
              <w:pStyle w:val="TAH"/>
              <w:rPr>
                <w:rFonts w:ascii="Times New Roman" w:eastAsia="Batang" w:hAnsi="Times New Roman"/>
              </w:rPr>
            </w:pPr>
            <w:r w:rsidRPr="009B1F3C">
              <w:rPr>
                <w:rFonts w:ascii="Times New Roman" w:eastAsia="Batang" w:hAnsi="Times New Roman"/>
                <w:position w:val="-10"/>
              </w:rPr>
              <w:object w:dxaOrig="219" w:dyaOrig="239">
                <v:shape id="对象 261" o:spid="_x0000_i1030" type="#_x0000_t75" style="width:11.15pt;height:12.85pt;mso-position-horizontal-relative:page;mso-position-vertical-relative:page" o:ole="">
                  <v:imagedata r:id="rId22" o:title=""/>
                </v:shape>
                <o:OLEObject Type="Embed" ProgID="Equation.3" ShapeID="对象 261" DrawAspect="Content" ObjectID="_1615631237" r:id="rId23"/>
              </w:object>
            </w:r>
          </w:p>
        </w:tc>
        <w:tc>
          <w:tcPr>
            <w:tcW w:w="1843" w:type="dxa"/>
            <w:vAlign w:val="center"/>
          </w:tcPr>
          <w:p w:rsidR="00207ED9" w:rsidRPr="009B1F3C" w:rsidRDefault="00207ED9" w:rsidP="00A20AB5">
            <w:pPr>
              <w:pStyle w:val="TAH"/>
              <w:rPr>
                <w:rFonts w:ascii="Times New Roman" w:eastAsia="Batang" w:hAnsi="Times New Roman"/>
              </w:rPr>
            </w:pPr>
            <w:r w:rsidRPr="009B1F3C">
              <w:rPr>
                <w:rFonts w:ascii="Times New Roman" w:eastAsia="Batang" w:hAnsi="Times New Roman"/>
                <w:position w:val="-10"/>
              </w:rPr>
              <w:object w:dxaOrig="1498" w:dyaOrig="339">
                <v:shape id="对象 262" o:spid="_x0000_i1031" type="#_x0000_t75" style="width:75.85pt;height:15.85pt;mso-position-horizontal-relative:page;mso-position-vertical-relative:page" o:ole="">
                  <v:imagedata r:id="rId24" o:title=""/>
                </v:shape>
                <o:OLEObject Type="Embed" ProgID="Equation.3" ShapeID="对象 262" DrawAspect="Content" ObjectID="_1615631238" r:id="rId25"/>
              </w:object>
            </w:r>
          </w:p>
        </w:tc>
        <w:tc>
          <w:tcPr>
            <w:tcW w:w="1843" w:type="dxa"/>
            <w:vAlign w:val="center"/>
          </w:tcPr>
          <w:p w:rsidR="00207ED9" w:rsidRPr="009B1F3C" w:rsidRDefault="00207ED9" w:rsidP="00A20AB5">
            <w:pPr>
              <w:pStyle w:val="TAH"/>
              <w:rPr>
                <w:rFonts w:ascii="Times New Roman" w:hAnsi="Times New Roman"/>
                <w:lang w:eastAsia="zh-CN"/>
              </w:rPr>
            </w:pPr>
            <w:r w:rsidRPr="009B1F3C">
              <w:rPr>
                <w:rFonts w:ascii="Times New Roman" w:hAnsi="Times New Roman"/>
                <w:i/>
                <w:lang w:val="en-US" w:eastAsia="zh-CN"/>
              </w:rPr>
              <w:t>Y</w:t>
            </w:r>
            <w:r w:rsidRPr="009B1F3C">
              <w:rPr>
                <w:rFonts w:ascii="Times New Roman" w:hAnsi="Times New Roman"/>
                <w:lang w:val="en-US" w:eastAsia="zh-CN"/>
              </w:rPr>
              <w:t xml:space="preserve"> [symbol]</w:t>
            </w:r>
          </w:p>
        </w:tc>
      </w:tr>
      <w:tr w:rsidR="00207ED9" w:rsidRPr="009B1F3C" w:rsidTr="00A20AB5">
        <w:trPr>
          <w:jc w:val="center"/>
        </w:trPr>
        <w:tc>
          <w:tcPr>
            <w:tcW w:w="1129" w:type="dxa"/>
          </w:tcPr>
          <w:p w:rsidR="00207ED9" w:rsidRPr="009B1F3C" w:rsidRDefault="00207ED9" w:rsidP="00A20AB5">
            <w:pPr>
              <w:pStyle w:val="TAC"/>
              <w:rPr>
                <w:rFonts w:ascii="Times New Roman" w:eastAsia="Batang" w:hAnsi="Times New Roman"/>
              </w:rPr>
            </w:pPr>
            <w:r w:rsidRPr="009B1F3C">
              <w:rPr>
                <w:rFonts w:ascii="Times New Roman" w:eastAsia="Batang" w:hAnsi="Times New Roman"/>
              </w:rPr>
              <w:t>0</w:t>
            </w:r>
          </w:p>
        </w:tc>
        <w:tc>
          <w:tcPr>
            <w:tcW w:w="1843" w:type="dxa"/>
          </w:tcPr>
          <w:p w:rsidR="00207ED9" w:rsidRPr="009B1F3C" w:rsidRDefault="00207ED9" w:rsidP="00A20AB5">
            <w:pPr>
              <w:pStyle w:val="TAC"/>
              <w:rPr>
                <w:rFonts w:ascii="Times New Roman" w:eastAsia="Batang" w:hAnsi="Times New Roman"/>
              </w:rPr>
            </w:pPr>
            <w:r w:rsidRPr="009B1F3C">
              <w:rPr>
                <w:rFonts w:ascii="Times New Roman" w:eastAsia="Batang" w:hAnsi="Times New Roman"/>
              </w:rPr>
              <w:t>15</w:t>
            </w:r>
          </w:p>
        </w:tc>
        <w:tc>
          <w:tcPr>
            <w:tcW w:w="1843" w:type="dxa"/>
          </w:tcPr>
          <w:p w:rsidR="00207ED9" w:rsidRPr="009B1F3C" w:rsidRDefault="00207ED9" w:rsidP="00A20AB5">
            <w:pPr>
              <w:pStyle w:val="TAC"/>
              <w:rPr>
                <w:rFonts w:ascii="Times New Roman" w:hAnsi="Times New Roman"/>
                <w:lang w:eastAsia="zh-CN"/>
              </w:rPr>
            </w:pPr>
            <w:r w:rsidRPr="009B1F3C">
              <w:rPr>
                <w:rFonts w:ascii="Times New Roman" w:hAnsi="Times New Roman"/>
                <w:lang w:val="en-US" w:eastAsia="zh-CN"/>
              </w:rPr>
              <w:t>1</w:t>
            </w:r>
          </w:p>
        </w:tc>
      </w:tr>
      <w:tr w:rsidR="00207ED9" w:rsidRPr="009B1F3C" w:rsidTr="00A20AB5">
        <w:trPr>
          <w:jc w:val="center"/>
        </w:trPr>
        <w:tc>
          <w:tcPr>
            <w:tcW w:w="1129" w:type="dxa"/>
          </w:tcPr>
          <w:p w:rsidR="00207ED9" w:rsidRPr="009B1F3C" w:rsidRDefault="00207ED9" w:rsidP="00A20AB5">
            <w:pPr>
              <w:pStyle w:val="TAC"/>
              <w:rPr>
                <w:rFonts w:ascii="Times New Roman" w:eastAsia="Batang" w:hAnsi="Times New Roman"/>
              </w:rPr>
            </w:pPr>
            <w:r w:rsidRPr="009B1F3C">
              <w:rPr>
                <w:rFonts w:ascii="Times New Roman" w:eastAsia="Batang" w:hAnsi="Times New Roman"/>
              </w:rPr>
              <w:t>1</w:t>
            </w:r>
          </w:p>
        </w:tc>
        <w:tc>
          <w:tcPr>
            <w:tcW w:w="1843" w:type="dxa"/>
          </w:tcPr>
          <w:p w:rsidR="00207ED9" w:rsidRPr="009B1F3C" w:rsidRDefault="00207ED9" w:rsidP="00A20AB5">
            <w:pPr>
              <w:pStyle w:val="TAC"/>
              <w:rPr>
                <w:rFonts w:ascii="Times New Roman" w:eastAsia="Batang" w:hAnsi="Times New Roman"/>
              </w:rPr>
            </w:pPr>
            <w:r w:rsidRPr="009B1F3C">
              <w:rPr>
                <w:rFonts w:ascii="Times New Roman" w:eastAsia="Batang" w:hAnsi="Times New Roman"/>
              </w:rPr>
              <w:t>30</w:t>
            </w:r>
          </w:p>
        </w:tc>
        <w:tc>
          <w:tcPr>
            <w:tcW w:w="1843" w:type="dxa"/>
          </w:tcPr>
          <w:p w:rsidR="00207ED9" w:rsidRPr="009B1F3C" w:rsidRDefault="00207ED9" w:rsidP="00A20AB5">
            <w:pPr>
              <w:pStyle w:val="TAC"/>
              <w:rPr>
                <w:rFonts w:ascii="Times New Roman" w:hAnsi="Times New Roman"/>
                <w:lang w:val="en-US" w:eastAsia="zh-CN"/>
              </w:rPr>
            </w:pPr>
            <w:r w:rsidRPr="009B1F3C">
              <w:rPr>
                <w:rFonts w:ascii="Times New Roman" w:hAnsi="Times New Roman"/>
                <w:lang w:val="en-US" w:eastAsia="zh-CN"/>
              </w:rPr>
              <w:t>1</w:t>
            </w:r>
          </w:p>
        </w:tc>
      </w:tr>
      <w:tr w:rsidR="00207ED9" w:rsidRPr="009B1F3C" w:rsidTr="00A20AB5">
        <w:trPr>
          <w:jc w:val="center"/>
        </w:trPr>
        <w:tc>
          <w:tcPr>
            <w:tcW w:w="1129" w:type="dxa"/>
          </w:tcPr>
          <w:p w:rsidR="00207ED9" w:rsidRPr="009B1F3C" w:rsidRDefault="00207ED9" w:rsidP="00A20AB5">
            <w:pPr>
              <w:pStyle w:val="TAC"/>
              <w:rPr>
                <w:rFonts w:ascii="Times New Roman" w:eastAsia="Batang" w:hAnsi="Times New Roman"/>
              </w:rPr>
            </w:pPr>
            <w:r w:rsidRPr="009B1F3C">
              <w:rPr>
                <w:rFonts w:ascii="Times New Roman" w:eastAsia="Batang" w:hAnsi="Times New Roman"/>
              </w:rPr>
              <w:t>2</w:t>
            </w:r>
          </w:p>
        </w:tc>
        <w:tc>
          <w:tcPr>
            <w:tcW w:w="1843" w:type="dxa"/>
          </w:tcPr>
          <w:p w:rsidR="00207ED9" w:rsidRPr="009B1F3C" w:rsidRDefault="00207ED9" w:rsidP="00A20AB5">
            <w:pPr>
              <w:pStyle w:val="TAC"/>
              <w:rPr>
                <w:rFonts w:ascii="Times New Roman" w:eastAsia="Batang" w:hAnsi="Times New Roman"/>
              </w:rPr>
            </w:pPr>
            <w:r w:rsidRPr="009B1F3C">
              <w:rPr>
                <w:rFonts w:ascii="Times New Roman" w:eastAsia="Batang" w:hAnsi="Times New Roman"/>
              </w:rPr>
              <w:t>60</w:t>
            </w:r>
          </w:p>
        </w:tc>
        <w:tc>
          <w:tcPr>
            <w:tcW w:w="1843" w:type="dxa"/>
          </w:tcPr>
          <w:p w:rsidR="00207ED9" w:rsidRPr="009B1F3C" w:rsidRDefault="00207ED9" w:rsidP="00A20AB5">
            <w:pPr>
              <w:pStyle w:val="TAC"/>
              <w:rPr>
                <w:rFonts w:ascii="Times New Roman" w:hAnsi="Times New Roman"/>
                <w:lang w:val="en-US" w:eastAsia="zh-CN"/>
              </w:rPr>
            </w:pPr>
            <w:r w:rsidRPr="009B1F3C">
              <w:rPr>
                <w:rFonts w:ascii="Times New Roman" w:hAnsi="Times New Roman"/>
                <w:lang w:val="en-US" w:eastAsia="zh-CN"/>
              </w:rPr>
              <w:t>1</w:t>
            </w:r>
          </w:p>
        </w:tc>
      </w:tr>
      <w:tr w:rsidR="00207ED9" w:rsidRPr="009B1F3C" w:rsidTr="00A20AB5">
        <w:trPr>
          <w:jc w:val="center"/>
        </w:trPr>
        <w:tc>
          <w:tcPr>
            <w:tcW w:w="1129" w:type="dxa"/>
          </w:tcPr>
          <w:p w:rsidR="00207ED9" w:rsidRPr="009B1F3C" w:rsidRDefault="00207ED9" w:rsidP="00A20AB5">
            <w:pPr>
              <w:pStyle w:val="TAC"/>
              <w:rPr>
                <w:rFonts w:ascii="Times New Roman" w:eastAsia="Batang" w:hAnsi="Times New Roman"/>
              </w:rPr>
            </w:pPr>
            <w:r w:rsidRPr="009B1F3C">
              <w:rPr>
                <w:rFonts w:ascii="Times New Roman" w:eastAsia="Batang" w:hAnsi="Times New Roman"/>
              </w:rPr>
              <w:t>3</w:t>
            </w:r>
          </w:p>
        </w:tc>
        <w:tc>
          <w:tcPr>
            <w:tcW w:w="1843" w:type="dxa"/>
          </w:tcPr>
          <w:p w:rsidR="00207ED9" w:rsidRPr="009B1F3C" w:rsidRDefault="00207ED9" w:rsidP="00A20AB5">
            <w:pPr>
              <w:pStyle w:val="TAC"/>
              <w:rPr>
                <w:rFonts w:ascii="Times New Roman" w:eastAsia="Batang" w:hAnsi="Times New Roman"/>
              </w:rPr>
            </w:pPr>
            <w:r w:rsidRPr="009B1F3C">
              <w:rPr>
                <w:rFonts w:ascii="Times New Roman" w:eastAsia="Batang" w:hAnsi="Times New Roman"/>
              </w:rPr>
              <w:t>120</w:t>
            </w:r>
          </w:p>
        </w:tc>
        <w:tc>
          <w:tcPr>
            <w:tcW w:w="1843" w:type="dxa"/>
          </w:tcPr>
          <w:p w:rsidR="00207ED9" w:rsidRPr="009B1F3C" w:rsidRDefault="00207ED9" w:rsidP="00A20AB5">
            <w:pPr>
              <w:pStyle w:val="TAC"/>
              <w:rPr>
                <w:rFonts w:ascii="Times New Roman" w:hAnsi="Times New Roman"/>
                <w:lang w:val="en-US" w:eastAsia="zh-CN"/>
              </w:rPr>
            </w:pPr>
            <w:r w:rsidRPr="009B1F3C">
              <w:rPr>
                <w:rFonts w:ascii="Times New Roman" w:hAnsi="Times New Roman"/>
                <w:lang w:val="en-US" w:eastAsia="zh-CN"/>
              </w:rPr>
              <w:t>2</w:t>
            </w:r>
          </w:p>
        </w:tc>
      </w:tr>
    </w:tbl>
    <w:p w:rsidR="00207ED9" w:rsidRPr="009B1F3C" w:rsidRDefault="00207ED9" w:rsidP="00207ED9"/>
    <w:p w:rsidR="00CD2B04" w:rsidRPr="006416DD" w:rsidRDefault="00CD2B04" w:rsidP="00E41DB4">
      <w:pPr>
        <w:widowControl w:val="0"/>
        <w:overflowPunct/>
        <w:autoSpaceDE/>
        <w:adjustRightInd/>
        <w:jc w:val="both"/>
        <w:textAlignment w:val="auto"/>
        <w:rPr>
          <w:rFonts w:eastAsia="MS Mincho"/>
          <w:lang w:bidi="hi-IN"/>
        </w:rPr>
      </w:pPr>
    </w:p>
    <w:sectPr w:rsidR="00CD2B04" w:rsidRPr="006416DD" w:rsidSect="007D4112">
      <w:headerReference w:type="even" r:id="rId26"/>
      <w:footerReference w:type="even" r:id="rId27"/>
      <w:footerReference w:type="default" r:id="rId28"/>
      <w:footnotePr>
        <w:numRestart w:val="eachSect"/>
      </w:footnotePr>
      <w:type w:val="continuous"/>
      <w:pgSz w:w="12240" w:h="15840" w:code="1"/>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73F" w:rsidRDefault="002E573F">
      <w:r>
        <w:separator/>
      </w:r>
    </w:p>
  </w:endnote>
  <w:endnote w:type="continuationSeparator" w:id="0">
    <w:p w:rsidR="002E573F" w:rsidRDefault="002E573F">
      <w:r>
        <w:continuationSeparator/>
      </w:r>
    </w:p>
  </w:endnote>
  <w:endnote w:type="continuationNotice" w:id="1">
    <w:p w:rsidR="002E573F" w:rsidRDefault="002E573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112" w:rsidRDefault="007D41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D4112" w:rsidRDefault="007D411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112" w:rsidRPr="00DB1239" w:rsidRDefault="007D411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5503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503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73F" w:rsidRDefault="002E573F">
      <w:r>
        <w:separator/>
      </w:r>
    </w:p>
  </w:footnote>
  <w:footnote w:type="continuationSeparator" w:id="0">
    <w:p w:rsidR="002E573F" w:rsidRDefault="002E573F">
      <w:r>
        <w:continuationSeparator/>
      </w:r>
    </w:p>
  </w:footnote>
  <w:footnote w:type="continuationNotice" w:id="1">
    <w:p w:rsidR="002E573F" w:rsidRDefault="002E573F">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112" w:rsidRDefault="007D41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B0C2F"/>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4" w15:restartNumberingAfterBreak="0">
    <w:nsid w:val="1A2B2B62"/>
    <w:multiLevelType w:val="hybridMultilevel"/>
    <w:tmpl w:val="0A6AC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2013FC"/>
    <w:multiLevelType w:val="hybridMultilevel"/>
    <w:tmpl w:val="9C2CE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7F72F2"/>
    <w:multiLevelType w:val="hybridMultilevel"/>
    <w:tmpl w:val="2944A184"/>
    <w:lvl w:ilvl="0" w:tplc="0DBE7CB8">
      <w:start w:val="1"/>
      <w:numFmt w:val="bullet"/>
      <w:lvlText w:val=""/>
      <w:lvlJc w:val="left"/>
      <w:pPr>
        <w:ind w:left="720" w:hanging="360"/>
      </w:pPr>
      <w:rPr>
        <w:rFonts w:ascii="Symbol" w:eastAsia="SimSu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F55CC4"/>
    <w:multiLevelType w:val="hybridMultilevel"/>
    <w:tmpl w:val="B0F88918"/>
    <w:lvl w:ilvl="0" w:tplc="7AA479A8">
      <w:start w:val="1"/>
      <w:numFmt w:val="bullet"/>
      <w:lvlText w:val="-"/>
      <w:lvlJc w:val="left"/>
      <w:pPr>
        <w:ind w:left="360" w:hanging="360"/>
      </w:pPr>
      <w:rPr>
        <w:rFonts w:ascii="Arial" w:eastAsia="Gulim"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DB5D9D"/>
    <w:multiLevelType w:val="hybridMultilevel"/>
    <w:tmpl w:val="0E60EF92"/>
    <w:lvl w:ilvl="0" w:tplc="48125B18">
      <w:start w:val="1"/>
      <w:numFmt w:val="bullet"/>
      <w:lvlText w:val="•"/>
      <w:lvlJc w:val="left"/>
      <w:pPr>
        <w:tabs>
          <w:tab w:val="num" w:pos="360"/>
        </w:tabs>
        <w:ind w:left="360" w:hanging="360"/>
      </w:pPr>
      <w:rPr>
        <w:rFonts w:ascii="Arial" w:hAnsi="Arial" w:hint="default"/>
      </w:rPr>
    </w:lvl>
    <w:lvl w:ilvl="1" w:tplc="248A3494">
      <w:start w:val="334"/>
      <w:numFmt w:val="bullet"/>
      <w:lvlText w:val="•"/>
      <w:lvlJc w:val="left"/>
      <w:pPr>
        <w:tabs>
          <w:tab w:val="num" w:pos="1080"/>
        </w:tabs>
        <w:ind w:left="1080" w:hanging="360"/>
      </w:pPr>
      <w:rPr>
        <w:rFonts w:ascii="Arial" w:hAnsi="Arial" w:hint="default"/>
      </w:rPr>
    </w:lvl>
    <w:lvl w:ilvl="2" w:tplc="7B52849E">
      <w:start w:val="334"/>
      <w:numFmt w:val="bullet"/>
      <w:lvlText w:val="•"/>
      <w:lvlJc w:val="left"/>
      <w:pPr>
        <w:tabs>
          <w:tab w:val="num" w:pos="1800"/>
        </w:tabs>
        <w:ind w:left="1800" w:hanging="360"/>
      </w:pPr>
      <w:rPr>
        <w:rFonts w:ascii="Arial" w:hAnsi="Arial" w:hint="default"/>
      </w:rPr>
    </w:lvl>
    <w:lvl w:ilvl="3" w:tplc="300C8780">
      <w:start w:val="334"/>
      <w:numFmt w:val="bullet"/>
      <w:lvlText w:val="•"/>
      <w:lvlJc w:val="left"/>
      <w:pPr>
        <w:tabs>
          <w:tab w:val="num" w:pos="2520"/>
        </w:tabs>
        <w:ind w:left="2520" w:hanging="360"/>
      </w:pPr>
      <w:rPr>
        <w:rFonts w:ascii="Arial" w:hAnsi="Arial" w:hint="default"/>
      </w:rPr>
    </w:lvl>
    <w:lvl w:ilvl="4" w:tplc="D5E8A4B8" w:tentative="1">
      <w:start w:val="1"/>
      <w:numFmt w:val="bullet"/>
      <w:lvlText w:val="•"/>
      <w:lvlJc w:val="left"/>
      <w:pPr>
        <w:tabs>
          <w:tab w:val="num" w:pos="3240"/>
        </w:tabs>
        <w:ind w:left="3240" w:hanging="360"/>
      </w:pPr>
      <w:rPr>
        <w:rFonts w:ascii="Arial" w:hAnsi="Arial" w:hint="default"/>
      </w:rPr>
    </w:lvl>
    <w:lvl w:ilvl="5" w:tplc="CA98E3EA" w:tentative="1">
      <w:start w:val="1"/>
      <w:numFmt w:val="bullet"/>
      <w:lvlText w:val="•"/>
      <w:lvlJc w:val="left"/>
      <w:pPr>
        <w:tabs>
          <w:tab w:val="num" w:pos="3960"/>
        </w:tabs>
        <w:ind w:left="3960" w:hanging="360"/>
      </w:pPr>
      <w:rPr>
        <w:rFonts w:ascii="Arial" w:hAnsi="Arial" w:hint="default"/>
      </w:rPr>
    </w:lvl>
    <w:lvl w:ilvl="6" w:tplc="20C0BC8E" w:tentative="1">
      <w:start w:val="1"/>
      <w:numFmt w:val="bullet"/>
      <w:lvlText w:val="•"/>
      <w:lvlJc w:val="left"/>
      <w:pPr>
        <w:tabs>
          <w:tab w:val="num" w:pos="4680"/>
        </w:tabs>
        <w:ind w:left="4680" w:hanging="360"/>
      </w:pPr>
      <w:rPr>
        <w:rFonts w:ascii="Arial" w:hAnsi="Arial" w:hint="default"/>
      </w:rPr>
    </w:lvl>
    <w:lvl w:ilvl="7" w:tplc="268E85C8" w:tentative="1">
      <w:start w:val="1"/>
      <w:numFmt w:val="bullet"/>
      <w:lvlText w:val="•"/>
      <w:lvlJc w:val="left"/>
      <w:pPr>
        <w:tabs>
          <w:tab w:val="num" w:pos="5400"/>
        </w:tabs>
        <w:ind w:left="5400" w:hanging="360"/>
      </w:pPr>
      <w:rPr>
        <w:rFonts w:ascii="Arial" w:hAnsi="Arial" w:hint="default"/>
      </w:rPr>
    </w:lvl>
    <w:lvl w:ilvl="8" w:tplc="E18AE73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BD50DA1"/>
    <w:multiLevelType w:val="hybridMultilevel"/>
    <w:tmpl w:val="180AB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FF77AD"/>
    <w:multiLevelType w:val="hybridMultilevel"/>
    <w:tmpl w:val="F72290AA"/>
    <w:lvl w:ilvl="0" w:tplc="6AE8CC68">
      <w:start w:val="5"/>
      <w:numFmt w:val="bullet"/>
      <w:lvlText w:val="-"/>
      <w:lvlJc w:val="left"/>
      <w:pPr>
        <w:ind w:left="2088" w:hanging="360"/>
      </w:pPr>
      <w:rPr>
        <w:rFonts w:ascii="Calibri" w:eastAsia="Calibri" w:hAnsi="Calibri" w:cs="Calibri"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73C096D"/>
    <w:multiLevelType w:val="hybridMultilevel"/>
    <w:tmpl w:val="3252BFE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CB2205"/>
    <w:multiLevelType w:val="multilevel"/>
    <w:tmpl w:val="AB5EEA48"/>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E8C1358"/>
    <w:multiLevelType w:val="hybridMultilevel"/>
    <w:tmpl w:val="A6EEA642"/>
    <w:lvl w:ilvl="0" w:tplc="6E72A67C">
      <w:start w:val="240"/>
      <w:numFmt w:val="bullet"/>
      <w:lvlText w:val="-"/>
      <w:lvlJc w:val="left"/>
      <w:pPr>
        <w:ind w:left="1800" w:hanging="360"/>
      </w:pPr>
      <w:rPr>
        <w:rFonts w:ascii="Calibri" w:eastAsia="MS Mincho"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A10102"/>
    <w:multiLevelType w:val="hybridMultilevel"/>
    <w:tmpl w:val="B5A062FE"/>
    <w:lvl w:ilvl="0" w:tplc="08090001">
      <w:start w:val="1"/>
      <w:numFmt w:val="bullet"/>
      <w:lvlText w:val=""/>
      <w:lvlJc w:val="left"/>
      <w:pPr>
        <w:ind w:left="648" w:hanging="360"/>
      </w:pPr>
      <w:rPr>
        <w:rFonts w:ascii="Symbol" w:hAnsi="Symbol" w:hint="default"/>
      </w:rPr>
    </w:lvl>
    <w:lvl w:ilvl="1" w:tplc="08090003">
      <w:start w:val="1"/>
      <w:numFmt w:val="bullet"/>
      <w:lvlText w:val="o"/>
      <w:lvlJc w:val="left"/>
      <w:pPr>
        <w:ind w:left="1368" w:hanging="360"/>
      </w:pPr>
      <w:rPr>
        <w:rFonts w:ascii="Courier New" w:hAnsi="Courier New" w:cs="Courier New" w:hint="default"/>
      </w:rPr>
    </w:lvl>
    <w:lvl w:ilvl="2" w:tplc="08090005">
      <w:start w:val="1"/>
      <w:numFmt w:val="bullet"/>
      <w:lvlText w:val=""/>
      <w:lvlJc w:val="left"/>
      <w:pPr>
        <w:ind w:left="2088" w:hanging="360"/>
      </w:pPr>
      <w:rPr>
        <w:rFonts w:ascii="Wingdings" w:hAnsi="Wingdings" w:hint="default"/>
      </w:rPr>
    </w:lvl>
    <w:lvl w:ilvl="3" w:tplc="0809000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3" w15:restartNumberingAfterBreak="0">
    <w:nsid w:val="5AE42546"/>
    <w:multiLevelType w:val="hybridMultilevel"/>
    <w:tmpl w:val="44D61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2E73FD"/>
    <w:multiLevelType w:val="hybridMultilevel"/>
    <w:tmpl w:val="F16A33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6C356FD3"/>
    <w:multiLevelType w:val="hybridMultilevel"/>
    <w:tmpl w:val="5D2CE912"/>
    <w:lvl w:ilvl="0" w:tplc="FF96E98A">
      <w:start w:val="1"/>
      <w:numFmt w:val="bullet"/>
      <w:lvlText w:val="•"/>
      <w:lvlJc w:val="left"/>
      <w:pPr>
        <w:tabs>
          <w:tab w:val="num" w:pos="720"/>
        </w:tabs>
        <w:ind w:left="720" w:hanging="360"/>
      </w:pPr>
      <w:rPr>
        <w:rFonts w:ascii="Arial" w:hAnsi="Arial" w:cs="Times New Roman" w:hint="default"/>
      </w:rPr>
    </w:lvl>
    <w:lvl w:ilvl="1" w:tplc="0D76CCCC">
      <w:start w:val="1"/>
      <w:numFmt w:val="bullet"/>
      <w:lvlText w:val="•"/>
      <w:lvlJc w:val="left"/>
      <w:pPr>
        <w:tabs>
          <w:tab w:val="num" w:pos="1440"/>
        </w:tabs>
        <w:ind w:left="1440" w:hanging="360"/>
      </w:pPr>
      <w:rPr>
        <w:rFonts w:ascii="Arial" w:hAnsi="Arial" w:cs="Times New Roman" w:hint="default"/>
      </w:rPr>
    </w:lvl>
    <w:lvl w:ilvl="2" w:tplc="5E1AA1D0">
      <w:start w:val="1"/>
      <w:numFmt w:val="bullet"/>
      <w:lvlText w:val="•"/>
      <w:lvlJc w:val="left"/>
      <w:pPr>
        <w:tabs>
          <w:tab w:val="num" w:pos="2160"/>
        </w:tabs>
        <w:ind w:left="2160" w:hanging="360"/>
      </w:pPr>
      <w:rPr>
        <w:rFonts w:ascii="Arial" w:hAnsi="Arial" w:cs="Times New Roman" w:hint="default"/>
      </w:rPr>
    </w:lvl>
    <w:lvl w:ilvl="3" w:tplc="328A48AC">
      <w:start w:val="1"/>
      <w:numFmt w:val="bullet"/>
      <w:lvlText w:val="•"/>
      <w:lvlJc w:val="left"/>
      <w:pPr>
        <w:tabs>
          <w:tab w:val="num" w:pos="2880"/>
        </w:tabs>
        <w:ind w:left="2880" w:hanging="360"/>
      </w:pPr>
      <w:rPr>
        <w:rFonts w:ascii="Arial" w:hAnsi="Arial" w:cs="Times New Roman" w:hint="default"/>
      </w:rPr>
    </w:lvl>
    <w:lvl w:ilvl="4" w:tplc="425079D0">
      <w:start w:val="1"/>
      <w:numFmt w:val="bullet"/>
      <w:lvlText w:val="•"/>
      <w:lvlJc w:val="left"/>
      <w:pPr>
        <w:tabs>
          <w:tab w:val="num" w:pos="3600"/>
        </w:tabs>
        <w:ind w:left="3600" w:hanging="360"/>
      </w:pPr>
      <w:rPr>
        <w:rFonts w:ascii="Arial" w:hAnsi="Arial" w:cs="Times New Roman" w:hint="default"/>
      </w:rPr>
    </w:lvl>
    <w:lvl w:ilvl="5" w:tplc="84CC0F72">
      <w:start w:val="1"/>
      <w:numFmt w:val="bullet"/>
      <w:lvlText w:val="•"/>
      <w:lvlJc w:val="left"/>
      <w:pPr>
        <w:tabs>
          <w:tab w:val="num" w:pos="4320"/>
        </w:tabs>
        <w:ind w:left="4320" w:hanging="360"/>
      </w:pPr>
      <w:rPr>
        <w:rFonts w:ascii="Arial" w:hAnsi="Arial" w:cs="Times New Roman" w:hint="default"/>
      </w:rPr>
    </w:lvl>
    <w:lvl w:ilvl="6" w:tplc="ED8A8762">
      <w:start w:val="1"/>
      <w:numFmt w:val="bullet"/>
      <w:lvlText w:val="•"/>
      <w:lvlJc w:val="left"/>
      <w:pPr>
        <w:tabs>
          <w:tab w:val="num" w:pos="5040"/>
        </w:tabs>
        <w:ind w:left="5040" w:hanging="360"/>
      </w:pPr>
      <w:rPr>
        <w:rFonts w:ascii="Arial" w:hAnsi="Arial" w:cs="Times New Roman" w:hint="default"/>
      </w:rPr>
    </w:lvl>
    <w:lvl w:ilvl="7" w:tplc="595CB328">
      <w:start w:val="1"/>
      <w:numFmt w:val="bullet"/>
      <w:lvlText w:val="•"/>
      <w:lvlJc w:val="left"/>
      <w:pPr>
        <w:tabs>
          <w:tab w:val="num" w:pos="5760"/>
        </w:tabs>
        <w:ind w:left="5760" w:hanging="360"/>
      </w:pPr>
      <w:rPr>
        <w:rFonts w:ascii="Arial" w:hAnsi="Arial" w:cs="Times New Roman" w:hint="default"/>
      </w:rPr>
    </w:lvl>
    <w:lvl w:ilvl="8" w:tplc="9F6A3C6A">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EB61C5D"/>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490EA2"/>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A46EEE"/>
    <w:multiLevelType w:val="hybridMultilevel"/>
    <w:tmpl w:val="A642BC4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1"/>
  </w:num>
  <w:num w:numId="3">
    <w:abstractNumId w:val="13"/>
  </w:num>
  <w:num w:numId="4">
    <w:abstractNumId w:val="1"/>
  </w:num>
  <w:num w:numId="5">
    <w:abstractNumId w:val="8"/>
  </w:num>
  <w:num w:numId="6">
    <w:abstractNumId w:val="3"/>
  </w:num>
  <w:num w:numId="7">
    <w:abstractNumId w:val="21"/>
  </w:num>
  <w:num w:numId="8">
    <w:abstractNumId w:val="6"/>
  </w:num>
  <w:num w:numId="9">
    <w:abstractNumId w:val="5"/>
  </w:num>
  <w:num w:numId="10">
    <w:abstractNumId w:val="18"/>
  </w:num>
  <w:num w:numId="11">
    <w:abstractNumId w:val="20"/>
  </w:num>
  <w:num w:numId="12">
    <w:abstractNumId w:val="22"/>
  </w:num>
  <w:num w:numId="13">
    <w:abstractNumId w:val="26"/>
  </w:num>
  <w:num w:numId="14">
    <w:abstractNumId w:val="19"/>
  </w:num>
  <w:num w:numId="15">
    <w:abstractNumId w:val="2"/>
  </w:num>
  <w:num w:numId="16">
    <w:abstractNumId w:val="27"/>
  </w:num>
  <w:num w:numId="17">
    <w:abstractNumId w:val="29"/>
  </w:num>
  <w:num w:numId="18">
    <w:abstractNumId w:val="17"/>
  </w:num>
  <w:num w:numId="19">
    <w:abstractNumId w:val="16"/>
  </w:num>
  <w:num w:numId="20">
    <w:abstractNumId w:val="23"/>
  </w:num>
  <w:num w:numId="21">
    <w:abstractNumId w:val="9"/>
  </w:num>
  <w:num w:numId="22">
    <w:abstractNumId w:val="4"/>
  </w:num>
  <w:num w:numId="23">
    <w:abstractNumId w:val="10"/>
  </w:num>
  <w:num w:numId="24">
    <w:abstractNumId w:val="3"/>
  </w:num>
  <w:num w:numId="25">
    <w:abstractNumId w:val="24"/>
  </w:num>
  <w:num w:numId="26">
    <w:abstractNumId w:val="15"/>
  </w:num>
  <w:num w:numId="27">
    <w:abstractNumId w:val="28"/>
  </w:num>
  <w:num w:numId="28">
    <w:abstractNumId w:val="25"/>
  </w:num>
  <w:num w:numId="29">
    <w:abstractNumId w:val="11"/>
  </w:num>
  <w:num w:numId="30">
    <w:abstractNumId w:val="7"/>
  </w:num>
  <w:num w:numId="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216"/>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3DD2"/>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5FD8"/>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08FB"/>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1316"/>
    <w:rsid w:val="0012142A"/>
    <w:rsid w:val="001215DB"/>
    <w:rsid w:val="00121897"/>
    <w:rsid w:val="001218BF"/>
    <w:rsid w:val="00122153"/>
    <w:rsid w:val="0012233F"/>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3F5"/>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13"/>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85D"/>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2F6"/>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CDD"/>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ED9"/>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88D"/>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701"/>
    <w:rsid w:val="00265C60"/>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555"/>
    <w:rsid w:val="002C00D6"/>
    <w:rsid w:val="002C04C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59"/>
    <w:rsid w:val="002D04DC"/>
    <w:rsid w:val="002D0657"/>
    <w:rsid w:val="002D09B3"/>
    <w:rsid w:val="002D0DAA"/>
    <w:rsid w:val="002D0E91"/>
    <w:rsid w:val="002D0F42"/>
    <w:rsid w:val="002D1371"/>
    <w:rsid w:val="002D13B7"/>
    <w:rsid w:val="002D15C0"/>
    <w:rsid w:val="002D2057"/>
    <w:rsid w:val="002D2615"/>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73F"/>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176"/>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0E28"/>
    <w:rsid w:val="00331572"/>
    <w:rsid w:val="003317E8"/>
    <w:rsid w:val="00331B93"/>
    <w:rsid w:val="00331BCC"/>
    <w:rsid w:val="003321C3"/>
    <w:rsid w:val="00332962"/>
    <w:rsid w:val="00333FB4"/>
    <w:rsid w:val="00334799"/>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46A"/>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588D"/>
    <w:rsid w:val="003E6279"/>
    <w:rsid w:val="003E6592"/>
    <w:rsid w:val="003E703E"/>
    <w:rsid w:val="003E73BC"/>
    <w:rsid w:val="003E740A"/>
    <w:rsid w:val="003E7A02"/>
    <w:rsid w:val="003E7A07"/>
    <w:rsid w:val="003F0656"/>
    <w:rsid w:val="003F08C9"/>
    <w:rsid w:val="003F0905"/>
    <w:rsid w:val="003F1601"/>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67C"/>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14C"/>
    <w:rsid w:val="0047041E"/>
    <w:rsid w:val="00470750"/>
    <w:rsid w:val="00470893"/>
    <w:rsid w:val="00470E35"/>
    <w:rsid w:val="004712CC"/>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AC8"/>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273"/>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CC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99B"/>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9BD"/>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C32"/>
    <w:rsid w:val="00561E4A"/>
    <w:rsid w:val="0056249A"/>
    <w:rsid w:val="00562908"/>
    <w:rsid w:val="00562CDC"/>
    <w:rsid w:val="00563855"/>
    <w:rsid w:val="00563FD2"/>
    <w:rsid w:val="0056434D"/>
    <w:rsid w:val="0056477B"/>
    <w:rsid w:val="00564E2D"/>
    <w:rsid w:val="00564F02"/>
    <w:rsid w:val="00565679"/>
    <w:rsid w:val="00565C99"/>
    <w:rsid w:val="00565F48"/>
    <w:rsid w:val="0056683D"/>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9CE"/>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066"/>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D19"/>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9D"/>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2F"/>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B78"/>
    <w:rsid w:val="00685C28"/>
    <w:rsid w:val="00685D3B"/>
    <w:rsid w:val="0068623E"/>
    <w:rsid w:val="00686366"/>
    <w:rsid w:val="0068653A"/>
    <w:rsid w:val="0068657C"/>
    <w:rsid w:val="0068673B"/>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2C94"/>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412"/>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E96"/>
    <w:rsid w:val="007069EA"/>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8D5"/>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2B"/>
    <w:rsid w:val="00750EF0"/>
    <w:rsid w:val="007512D3"/>
    <w:rsid w:val="007515C8"/>
    <w:rsid w:val="007517D1"/>
    <w:rsid w:val="00751F76"/>
    <w:rsid w:val="00752497"/>
    <w:rsid w:val="0075250F"/>
    <w:rsid w:val="007527B8"/>
    <w:rsid w:val="0075288B"/>
    <w:rsid w:val="00752C1A"/>
    <w:rsid w:val="00752FE7"/>
    <w:rsid w:val="0075312F"/>
    <w:rsid w:val="00753661"/>
    <w:rsid w:val="007536BB"/>
    <w:rsid w:val="00753B0F"/>
    <w:rsid w:val="00753B9D"/>
    <w:rsid w:val="00753F01"/>
    <w:rsid w:val="0075412E"/>
    <w:rsid w:val="00754D64"/>
    <w:rsid w:val="00754EDC"/>
    <w:rsid w:val="00755035"/>
    <w:rsid w:val="0075583A"/>
    <w:rsid w:val="00755A86"/>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E38"/>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54AC"/>
    <w:rsid w:val="0079601B"/>
    <w:rsid w:val="007962E1"/>
    <w:rsid w:val="00796589"/>
    <w:rsid w:val="0079663F"/>
    <w:rsid w:val="00796726"/>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89B"/>
    <w:rsid w:val="007B5A66"/>
    <w:rsid w:val="007B630D"/>
    <w:rsid w:val="007B64F4"/>
    <w:rsid w:val="007B697F"/>
    <w:rsid w:val="007B6B11"/>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AC"/>
    <w:rsid w:val="007D39D7"/>
    <w:rsid w:val="007D3A84"/>
    <w:rsid w:val="007D4112"/>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B35"/>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5FFB"/>
    <w:rsid w:val="008B60E9"/>
    <w:rsid w:val="008B60ED"/>
    <w:rsid w:val="008B614C"/>
    <w:rsid w:val="008B620D"/>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07622"/>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7A"/>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4D5"/>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F3C"/>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B9A"/>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6A"/>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AB"/>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6A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4ED"/>
    <w:rsid w:val="00A205BF"/>
    <w:rsid w:val="00A2081F"/>
    <w:rsid w:val="00A20AB5"/>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9E0"/>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96C"/>
    <w:rsid w:val="00B67B2B"/>
    <w:rsid w:val="00B67E89"/>
    <w:rsid w:val="00B70333"/>
    <w:rsid w:val="00B7073E"/>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A0E"/>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45D"/>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519"/>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617"/>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12D"/>
    <w:rsid w:val="00C83E22"/>
    <w:rsid w:val="00C84C6D"/>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0D5"/>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97C0B"/>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E71"/>
    <w:rsid w:val="00D0407B"/>
    <w:rsid w:val="00D046D4"/>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240D"/>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6D9"/>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356"/>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AB4"/>
    <w:rsid w:val="00E41D2F"/>
    <w:rsid w:val="00E41DB4"/>
    <w:rsid w:val="00E41DE5"/>
    <w:rsid w:val="00E42FF3"/>
    <w:rsid w:val="00E430CE"/>
    <w:rsid w:val="00E432AE"/>
    <w:rsid w:val="00E4356E"/>
    <w:rsid w:val="00E43632"/>
    <w:rsid w:val="00E43926"/>
    <w:rsid w:val="00E43F1E"/>
    <w:rsid w:val="00E43FBE"/>
    <w:rsid w:val="00E441F2"/>
    <w:rsid w:val="00E44F3C"/>
    <w:rsid w:val="00E452D0"/>
    <w:rsid w:val="00E453E8"/>
    <w:rsid w:val="00E45A9D"/>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7BC"/>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3AB"/>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7F6"/>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5B3A"/>
    <w:rsid w:val="00F1698C"/>
    <w:rsid w:val="00F16BB1"/>
    <w:rsid w:val="00F17A8F"/>
    <w:rsid w:val="00F20046"/>
    <w:rsid w:val="00F206FE"/>
    <w:rsid w:val="00F20F5B"/>
    <w:rsid w:val="00F21048"/>
    <w:rsid w:val="00F210AB"/>
    <w:rsid w:val="00F211CB"/>
    <w:rsid w:val="00F21345"/>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98B"/>
    <w:rsid w:val="00F57BE9"/>
    <w:rsid w:val="00F57C72"/>
    <w:rsid w:val="00F57E66"/>
    <w:rsid w:val="00F6021A"/>
    <w:rsid w:val="00F60232"/>
    <w:rsid w:val="00F60C26"/>
    <w:rsid w:val="00F61158"/>
    <w:rsid w:val="00F61235"/>
    <w:rsid w:val="00F61564"/>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4EE1"/>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8D94FFC8-01F0-4589-91DA-E2C1BFE7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footnote text" w:uiPriority="99"/>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uiPriority w:val="99"/>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0">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eastAsia="en-US"/>
    </w:rPr>
  </w:style>
  <w:style w:type="character" w:customStyle="1" w:styleId="Heading2Char">
    <w:name w:val="Heading 2 Char"/>
    <w:link w:val="Heading2"/>
    <w:rsid w:val="0096527C"/>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val="en-US" w:eastAsia="ja-JP" w:bidi="hi-IN"/>
    </w:rPr>
  </w:style>
  <w:style w:type="character" w:customStyle="1" w:styleId="Heading4Char">
    <w:name w:val="Heading 4 Char"/>
    <w:aliases w:val="h4 Char"/>
    <w:link w:val="Heading4"/>
    <w:rsid w:val="00184F51"/>
    <w:rPr>
      <w:rFonts w:ascii="Arial" w:eastAsia="Times New Roman" w:hAnsi="Arial"/>
      <w:sz w:val="24"/>
      <w:lang w:val="en-US" w:eastAsia="ja-JP" w:bidi="hi-IN"/>
    </w:rPr>
  </w:style>
  <w:style w:type="character" w:customStyle="1" w:styleId="Heading5Char">
    <w:name w:val="Heading 5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10"/>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val="en-US" w:eastAsia="zh-CN"/>
    </w:rPr>
  </w:style>
  <w:style w:type="paragraph" w:customStyle="1" w:styleId="B2">
    <w:name w:val="B2+"/>
    <w:basedOn w:val="B20"/>
    <w:rsid w:val="00616B9D"/>
    <w:pPr>
      <w:numPr>
        <w:numId w:val="27"/>
      </w:numPr>
      <w:spacing w:before="0" w:after="180"/>
    </w:pPr>
  </w:style>
  <w:style w:type="paragraph" w:customStyle="1" w:styleId="N1">
    <w:name w:val="N1"/>
    <w:basedOn w:val="Normal"/>
    <w:link w:val="N1Char"/>
    <w:qFormat/>
    <w:rsid w:val="00476AC8"/>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76AC8"/>
    <w:rPr>
      <w:rFonts w:asciiTheme="minorHAnsi" w:eastAsiaTheme="minorEastAsia" w:hAnsiTheme="minorHAnsi" w:cstheme="minorHAnsi"/>
      <w:sz w:val="22"/>
      <w:szCs w:val="22"/>
      <w:lang w:eastAsia="ko-KR" w:bidi="hi-IN"/>
    </w:rPr>
  </w:style>
  <w:style w:type="paragraph" w:customStyle="1" w:styleId="DecimalAligned">
    <w:name w:val="Decimal Aligned"/>
    <w:basedOn w:val="Normal"/>
    <w:uiPriority w:val="40"/>
    <w:qFormat/>
    <w:rsid w:val="00BA045D"/>
    <w:pPr>
      <w:tabs>
        <w:tab w:val="decimal" w:pos="360"/>
      </w:tabs>
      <w:overflowPunct/>
      <w:autoSpaceDE/>
      <w:autoSpaceDN/>
      <w:adjustRightInd/>
      <w:spacing w:before="0" w:after="200" w:line="276" w:lineRule="auto"/>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rsid w:val="00BA045D"/>
    <w:rPr>
      <w:rFonts w:ascii="Times New Roman" w:hAnsi="Times New Roman"/>
      <w:sz w:val="16"/>
      <w:lang w:val="en-GB" w:eastAsia="en-US"/>
    </w:rPr>
  </w:style>
  <w:style w:type="character" w:styleId="SubtleEmphasis">
    <w:name w:val="Subtle Emphasis"/>
    <w:basedOn w:val="DefaultParagraphFont"/>
    <w:uiPriority w:val="19"/>
    <w:qFormat/>
    <w:rsid w:val="00BA045D"/>
    <w:rPr>
      <w:i/>
      <w:iCs/>
    </w:rPr>
  </w:style>
  <w:style w:type="table" w:styleId="LightShading-Accent1">
    <w:name w:val="Light Shading Accent 1"/>
    <w:basedOn w:val="TableNormal"/>
    <w:uiPriority w:val="60"/>
    <w:rsid w:val="00BA045D"/>
    <w:rPr>
      <w:rFonts w:asciiTheme="minorHAnsi" w:eastAsiaTheme="minorEastAsia" w:hAnsiTheme="minorHAnsi" w:cstheme="minorBidi"/>
      <w:color w:val="2E74B5" w:themeColor="accent1" w:themeShade="BF"/>
      <w:sz w:val="22"/>
      <w:szCs w:val="22"/>
      <w:lang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40168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8286530">
      <w:bodyDiv w:val="1"/>
      <w:marLeft w:val="0"/>
      <w:marRight w:val="0"/>
      <w:marTop w:val="0"/>
      <w:marBottom w:val="0"/>
      <w:divBdr>
        <w:top w:val="none" w:sz="0" w:space="0" w:color="auto"/>
        <w:left w:val="none" w:sz="0" w:space="0" w:color="auto"/>
        <w:bottom w:val="none" w:sz="0" w:space="0" w:color="auto"/>
        <w:right w:val="none" w:sz="0" w:space="0" w:color="auto"/>
      </w:divBdr>
      <w:divsChild>
        <w:div w:id="633145503">
          <w:marLeft w:val="360"/>
          <w:marRight w:val="0"/>
          <w:marTop w:val="200"/>
          <w:marBottom w:val="0"/>
          <w:divBdr>
            <w:top w:val="none" w:sz="0" w:space="0" w:color="auto"/>
            <w:left w:val="none" w:sz="0" w:space="0" w:color="auto"/>
            <w:bottom w:val="none" w:sz="0" w:space="0" w:color="auto"/>
            <w:right w:val="none" w:sz="0" w:space="0" w:color="auto"/>
          </w:divBdr>
        </w:div>
        <w:div w:id="542835372">
          <w:marLeft w:val="1080"/>
          <w:marRight w:val="0"/>
          <w:marTop w:val="100"/>
          <w:marBottom w:val="0"/>
          <w:divBdr>
            <w:top w:val="none" w:sz="0" w:space="0" w:color="auto"/>
            <w:left w:val="none" w:sz="0" w:space="0" w:color="auto"/>
            <w:bottom w:val="none" w:sz="0" w:space="0" w:color="auto"/>
            <w:right w:val="none" w:sz="0" w:space="0" w:color="auto"/>
          </w:divBdr>
        </w:div>
        <w:div w:id="704402360">
          <w:marLeft w:val="1080"/>
          <w:marRight w:val="0"/>
          <w:marTop w:val="100"/>
          <w:marBottom w:val="0"/>
          <w:divBdr>
            <w:top w:val="none" w:sz="0" w:space="0" w:color="auto"/>
            <w:left w:val="none" w:sz="0" w:space="0" w:color="auto"/>
            <w:bottom w:val="none" w:sz="0" w:space="0" w:color="auto"/>
            <w:right w:val="none" w:sz="0" w:space="0" w:color="auto"/>
          </w:divBdr>
        </w:div>
        <w:div w:id="1215889744">
          <w:marLeft w:val="1800"/>
          <w:marRight w:val="0"/>
          <w:marTop w:val="100"/>
          <w:marBottom w:val="0"/>
          <w:divBdr>
            <w:top w:val="none" w:sz="0" w:space="0" w:color="auto"/>
            <w:left w:val="none" w:sz="0" w:space="0" w:color="auto"/>
            <w:bottom w:val="none" w:sz="0" w:space="0" w:color="auto"/>
            <w:right w:val="none" w:sz="0" w:space="0" w:color="auto"/>
          </w:divBdr>
        </w:div>
        <w:div w:id="1622957683">
          <w:marLeft w:val="2520"/>
          <w:marRight w:val="0"/>
          <w:marTop w:val="100"/>
          <w:marBottom w:val="0"/>
          <w:divBdr>
            <w:top w:val="none" w:sz="0" w:space="0" w:color="auto"/>
            <w:left w:val="none" w:sz="0" w:space="0" w:color="auto"/>
            <w:bottom w:val="none" w:sz="0" w:space="0" w:color="auto"/>
            <w:right w:val="none" w:sz="0" w:space="0" w:color="auto"/>
          </w:divBdr>
        </w:div>
        <w:div w:id="1189568246">
          <w:marLeft w:val="1800"/>
          <w:marRight w:val="0"/>
          <w:marTop w:val="100"/>
          <w:marBottom w:val="0"/>
          <w:divBdr>
            <w:top w:val="none" w:sz="0" w:space="0" w:color="auto"/>
            <w:left w:val="none" w:sz="0" w:space="0" w:color="auto"/>
            <w:bottom w:val="none" w:sz="0" w:space="0" w:color="auto"/>
            <w:right w:val="none" w:sz="0" w:space="0" w:color="auto"/>
          </w:divBdr>
        </w:div>
        <w:div w:id="994802337">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1417379">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182335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139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oleObject" Target="embeddings/oleObject2.bin"/><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D60CBF0-9AC6-45DE-9FAC-63BB2EA8DEE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BFBDB4D-4EF5-45B8-B890-5FF7E4953B82}">
  <ds:schemaRefs>
    <ds:schemaRef ds:uri="http://schemas.openxmlformats.org/officeDocument/2006/bibliography"/>
  </ds:schemaRefs>
</ds:datastoreItem>
</file>

<file path=customXml/itemProps5.xml><?xml version="1.0" encoding="utf-8"?>
<ds:datastoreItem xmlns:ds="http://schemas.openxmlformats.org/officeDocument/2006/customXml" ds:itemID="{993B7E02-69C0-4F9A-A20E-28F63D72D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1915</Words>
  <Characters>9893</Characters>
  <Application>Microsoft Office Word</Application>
  <DocSecurity>0</DocSecurity>
  <Lines>286</Lines>
  <Paragraphs>169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Kim, Jiwoo</cp:lastModifiedBy>
  <cp:revision>5</cp:revision>
  <cp:lastPrinted>2019-03-31T01:10:00Z</cp:lastPrinted>
  <dcterms:created xsi:type="dcterms:W3CDTF">2019-04-01T18:42:00Z</dcterms:created>
  <dcterms:modified xsi:type="dcterms:W3CDTF">2019-04-01T20:40:00Z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2019-04-01 20:40:16Z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